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902537" w:rsidRPr="00500C98" w14:paraId="1665F35D" w14:textId="77777777" w:rsidTr="004749B2">
        <w:tc>
          <w:tcPr>
            <w:tcW w:w="10456" w:type="dxa"/>
            <w:shd w:val="clear" w:color="auto" w:fill="D9D9D9"/>
          </w:tcPr>
          <w:p w14:paraId="66A300E3" w14:textId="77777777" w:rsidR="00902537" w:rsidRPr="00500C98" w:rsidRDefault="00902537" w:rsidP="00BB06C0">
            <w:pPr>
              <w:jc w:val="center"/>
            </w:pPr>
            <w:r w:rsidRPr="00500C98">
              <w:t>KÉPZÉSI PROGRAM</w:t>
            </w:r>
          </w:p>
        </w:tc>
      </w:tr>
    </w:tbl>
    <w:p w14:paraId="6035E3AA" w14:textId="77777777" w:rsidR="00902537" w:rsidRPr="00500C98" w:rsidRDefault="00902537" w:rsidP="00804467">
      <w:pPr>
        <w:pStyle w:val="Cmsor1"/>
        <w:spacing w:line="240" w:lineRule="auto"/>
      </w:pPr>
      <w:r w:rsidRPr="00500C98">
        <w:t>A képzési program</w:t>
      </w:r>
    </w:p>
    <w:tbl>
      <w:tblPr>
        <w:tblStyle w:val="Rcsostblzat"/>
        <w:tblW w:w="10314" w:type="dxa"/>
        <w:tblLook w:val="04A0" w:firstRow="1" w:lastRow="0" w:firstColumn="1" w:lastColumn="0" w:noHBand="0" w:noVBand="1"/>
      </w:tblPr>
      <w:tblGrid>
        <w:gridCol w:w="704"/>
        <w:gridCol w:w="4111"/>
        <w:gridCol w:w="5499"/>
      </w:tblGrid>
      <w:tr w:rsidR="00487383" w:rsidRPr="003F669A" w14:paraId="0344AA80" w14:textId="77777777" w:rsidTr="00BB06C0">
        <w:tc>
          <w:tcPr>
            <w:tcW w:w="10314" w:type="dxa"/>
            <w:gridSpan w:val="3"/>
            <w:shd w:val="clear" w:color="auto" w:fill="BFBFBF" w:themeFill="background1" w:themeFillShade="BF"/>
            <w:vAlign w:val="center"/>
          </w:tcPr>
          <w:p w14:paraId="4126A996" w14:textId="77777777" w:rsidR="00487383" w:rsidRPr="003F669A" w:rsidRDefault="00487383" w:rsidP="00BA724A">
            <w:pPr>
              <w:jc w:val="center"/>
              <w:rPr>
                <w:b/>
                <w:bCs/>
              </w:rPr>
            </w:pPr>
            <w:r w:rsidRPr="003F669A">
              <w:rPr>
                <w:b/>
                <w:bCs/>
              </w:rPr>
              <w:t>A programkövetelmény, illetve az ennek alapján szervezhető szakmai képzés:</w:t>
            </w:r>
          </w:p>
        </w:tc>
      </w:tr>
      <w:tr w:rsidR="00487383" w:rsidRPr="003F669A" w14:paraId="222CB555" w14:textId="77777777" w:rsidTr="00BB06C0">
        <w:tc>
          <w:tcPr>
            <w:tcW w:w="704" w:type="dxa"/>
            <w:shd w:val="clear" w:color="auto" w:fill="BFBFBF" w:themeFill="background1" w:themeFillShade="BF"/>
            <w:vAlign w:val="center"/>
          </w:tcPr>
          <w:p w14:paraId="7C4D9D27" w14:textId="77777777" w:rsidR="00487383" w:rsidRPr="003F669A" w:rsidRDefault="00487383" w:rsidP="00BA724A">
            <w:pPr>
              <w:jc w:val="center"/>
            </w:pPr>
            <w:r w:rsidRPr="003F669A">
              <w:t>1.1.</w:t>
            </w:r>
          </w:p>
        </w:tc>
        <w:tc>
          <w:tcPr>
            <w:tcW w:w="4111" w:type="dxa"/>
            <w:shd w:val="clear" w:color="auto" w:fill="BFBFBF" w:themeFill="background1" w:themeFillShade="BF"/>
            <w:vAlign w:val="center"/>
          </w:tcPr>
          <w:p w14:paraId="4892EB43" w14:textId="77777777" w:rsidR="00487383" w:rsidRPr="003F669A" w:rsidRDefault="00487383" w:rsidP="00BA724A">
            <w:r w:rsidRPr="003F669A">
              <w:t>Megnevezése:</w:t>
            </w:r>
          </w:p>
        </w:tc>
        <w:tc>
          <w:tcPr>
            <w:tcW w:w="5499" w:type="dxa"/>
            <w:vAlign w:val="center"/>
          </w:tcPr>
          <w:p w14:paraId="4758511E" w14:textId="10E41366" w:rsidR="00487383" w:rsidRPr="003F669A" w:rsidRDefault="005012AC" w:rsidP="00BA724A">
            <w:pPr>
              <w:rPr>
                <w:b/>
                <w:bCs/>
              </w:rPr>
            </w:pPr>
            <w:r w:rsidRPr="005012AC">
              <w:rPr>
                <w:b/>
                <w:bCs/>
              </w:rPr>
              <w:t>Hűtő-, klíma- és hőszivattyú berendezés-szerelő</w:t>
            </w:r>
          </w:p>
        </w:tc>
      </w:tr>
      <w:tr w:rsidR="00487383" w:rsidRPr="003F669A" w14:paraId="2CF88B31" w14:textId="77777777" w:rsidTr="00BB06C0">
        <w:tc>
          <w:tcPr>
            <w:tcW w:w="704" w:type="dxa"/>
            <w:shd w:val="clear" w:color="auto" w:fill="BFBFBF" w:themeFill="background1" w:themeFillShade="BF"/>
            <w:vAlign w:val="center"/>
          </w:tcPr>
          <w:p w14:paraId="283531A8" w14:textId="77777777" w:rsidR="00487383" w:rsidRPr="003F669A" w:rsidRDefault="00487383" w:rsidP="00BA724A">
            <w:pPr>
              <w:jc w:val="center"/>
            </w:pPr>
            <w:r w:rsidRPr="003F669A">
              <w:t>1.2.</w:t>
            </w:r>
          </w:p>
        </w:tc>
        <w:tc>
          <w:tcPr>
            <w:tcW w:w="4111" w:type="dxa"/>
            <w:shd w:val="clear" w:color="auto" w:fill="BFBFBF" w:themeFill="background1" w:themeFillShade="BF"/>
            <w:vAlign w:val="center"/>
          </w:tcPr>
          <w:p w14:paraId="1BBEC137" w14:textId="77777777" w:rsidR="00487383" w:rsidRPr="003F669A" w:rsidRDefault="00487383" w:rsidP="00BA724A">
            <w:r w:rsidRPr="003F669A">
              <w:t>Száma:</w:t>
            </w:r>
          </w:p>
        </w:tc>
        <w:tc>
          <w:tcPr>
            <w:tcW w:w="5499" w:type="dxa"/>
            <w:vAlign w:val="center"/>
          </w:tcPr>
          <w:p w14:paraId="000723E4" w14:textId="348F27FD" w:rsidR="00487383" w:rsidRPr="003F669A" w:rsidRDefault="00A303D7" w:rsidP="00BA724A">
            <w:r w:rsidRPr="00A303D7">
              <w:t>07134001</w:t>
            </w:r>
          </w:p>
        </w:tc>
      </w:tr>
      <w:tr w:rsidR="00487383" w:rsidRPr="003F669A" w14:paraId="63564ABD" w14:textId="77777777" w:rsidTr="00BB06C0">
        <w:tc>
          <w:tcPr>
            <w:tcW w:w="704" w:type="dxa"/>
            <w:shd w:val="clear" w:color="auto" w:fill="BFBFBF" w:themeFill="background1" w:themeFillShade="BF"/>
            <w:vAlign w:val="center"/>
          </w:tcPr>
          <w:p w14:paraId="56009478" w14:textId="77777777" w:rsidR="00487383" w:rsidRPr="003F669A" w:rsidRDefault="00487383" w:rsidP="00BA724A">
            <w:pPr>
              <w:jc w:val="center"/>
            </w:pPr>
            <w:r w:rsidRPr="003F669A">
              <w:t>1.3.</w:t>
            </w:r>
          </w:p>
        </w:tc>
        <w:tc>
          <w:tcPr>
            <w:tcW w:w="4111" w:type="dxa"/>
            <w:shd w:val="clear" w:color="auto" w:fill="BFBFBF" w:themeFill="background1" w:themeFillShade="BF"/>
            <w:vAlign w:val="center"/>
          </w:tcPr>
          <w:p w14:paraId="6F4C9383" w14:textId="77777777" w:rsidR="00487383" w:rsidRPr="003F669A" w:rsidRDefault="00487383" w:rsidP="00BA724A">
            <w:r w:rsidRPr="003F669A">
              <w:t>Ágazat megnevezése:</w:t>
            </w:r>
          </w:p>
        </w:tc>
        <w:tc>
          <w:tcPr>
            <w:tcW w:w="5499" w:type="dxa"/>
            <w:vAlign w:val="center"/>
          </w:tcPr>
          <w:p w14:paraId="67C3F336" w14:textId="0B2B1E59" w:rsidR="00487383" w:rsidRPr="003F669A" w:rsidRDefault="00A303D7" w:rsidP="00BA724A">
            <w:r w:rsidRPr="00A303D7">
              <w:t>Épületgépészet ágazat</w:t>
            </w:r>
          </w:p>
        </w:tc>
      </w:tr>
      <w:tr w:rsidR="00487383" w:rsidRPr="003F669A" w14:paraId="7CDCCACA" w14:textId="77777777" w:rsidTr="00BB06C0">
        <w:tc>
          <w:tcPr>
            <w:tcW w:w="704" w:type="dxa"/>
            <w:shd w:val="clear" w:color="auto" w:fill="BFBFBF" w:themeFill="background1" w:themeFillShade="BF"/>
            <w:vAlign w:val="center"/>
          </w:tcPr>
          <w:p w14:paraId="007E12A0" w14:textId="77777777" w:rsidR="00487383" w:rsidRPr="003F669A" w:rsidRDefault="00487383" w:rsidP="00BA724A">
            <w:pPr>
              <w:jc w:val="center"/>
            </w:pPr>
            <w:r w:rsidRPr="003F669A">
              <w:t>1.4.</w:t>
            </w:r>
          </w:p>
        </w:tc>
        <w:tc>
          <w:tcPr>
            <w:tcW w:w="4111" w:type="dxa"/>
            <w:shd w:val="clear" w:color="auto" w:fill="BFBFBF" w:themeFill="background1" w:themeFillShade="BF"/>
            <w:vAlign w:val="center"/>
          </w:tcPr>
          <w:p w14:paraId="7F9D2F0E" w14:textId="77777777" w:rsidR="00487383" w:rsidRPr="003F669A" w:rsidRDefault="00487383" w:rsidP="00BA724A">
            <w:r w:rsidRPr="003F669A">
              <w:t>Besorolása a képzési területek egységes osztályozási rendszere (KEOR) szerinti kód alapján:</w:t>
            </w:r>
          </w:p>
        </w:tc>
        <w:tc>
          <w:tcPr>
            <w:tcW w:w="5499" w:type="dxa"/>
            <w:vAlign w:val="center"/>
          </w:tcPr>
          <w:p w14:paraId="4C232F5C" w14:textId="56E7413E" w:rsidR="00487383" w:rsidRPr="003F669A" w:rsidRDefault="00A303D7" w:rsidP="00487383">
            <w:r w:rsidRPr="00A303D7">
              <w:t>0713</w:t>
            </w:r>
          </w:p>
        </w:tc>
      </w:tr>
      <w:tr w:rsidR="00487383" w:rsidRPr="003F669A" w14:paraId="24097486" w14:textId="77777777" w:rsidTr="00BB06C0">
        <w:tc>
          <w:tcPr>
            <w:tcW w:w="10314" w:type="dxa"/>
            <w:gridSpan w:val="3"/>
            <w:shd w:val="clear" w:color="auto" w:fill="BFBFBF" w:themeFill="background1" w:themeFillShade="BF"/>
            <w:vAlign w:val="center"/>
          </w:tcPr>
          <w:p w14:paraId="3D5C9694" w14:textId="77777777" w:rsidR="00487383" w:rsidRPr="003F669A" w:rsidRDefault="00487383" w:rsidP="00BA724A">
            <w:pPr>
              <w:jc w:val="center"/>
              <w:rPr>
                <w:b/>
                <w:bCs/>
              </w:rPr>
            </w:pPr>
            <w:r w:rsidRPr="003F669A">
              <w:rPr>
                <w:b/>
                <w:bCs/>
              </w:rPr>
              <w:t>A programkövetelmény alapján szervezhető szakmai képzéssel megszerezhető szakképesítés:</w:t>
            </w:r>
          </w:p>
        </w:tc>
      </w:tr>
      <w:tr w:rsidR="00487383" w:rsidRPr="003F669A" w14:paraId="027BEF1D" w14:textId="77777777" w:rsidTr="00BB06C0">
        <w:tc>
          <w:tcPr>
            <w:tcW w:w="704" w:type="dxa"/>
            <w:shd w:val="clear" w:color="auto" w:fill="BFBFBF" w:themeFill="background1" w:themeFillShade="BF"/>
            <w:vAlign w:val="center"/>
          </w:tcPr>
          <w:p w14:paraId="19C7FA78" w14:textId="77777777" w:rsidR="00487383" w:rsidRPr="003F669A" w:rsidRDefault="00487383" w:rsidP="00487383">
            <w:pPr>
              <w:jc w:val="center"/>
            </w:pPr>
            <w:r w:rsidRPr="003F669A">
              <w:t>1.5.</w:t>
            </w:r>
          </w:p>
        </w:tc>
        <w:tc>
          <w:tcPr>
            <w:tcW w:w="4111" w:type="dxa"/>
            <w:shd w:val="clear" w:color="auto" w:fill="BFBFBF" w:themeFill="background1" w:themeFillShade="BF"/>
            <w:vAlign w:val="center"/>
          </w:tcPr>
          <w:p w14:paraId="27E09381" w14:textId="77777777" w:rsidR="00487383" w:rsidRPr="003F669A" w:rsidRDefault="00487383" w:rsidP="00487383">
            <w:r w:rsidRPr="003F669A">
              <w:t>Megnevezése:</w:t>
            </w:r>
          </w:p>
        </w:tc>
        <w:tc>
          <w:tcPr>
            <w:tcW w:w="5499" w:type="dxa"/>
            <w:vAlign w:val="center"/>
          </w:tcPr>
          <w:p w14:paraId="6D878165" w14:textId="543DD53E" w:rsidR="00487383" w:rsidRPr="003F669A" w:rsidRDefault="00614DB7" w:rsidP="00487383">
            <w:pPr>
              <w:rPr>
                <w:b/>
                <w:bCs/>
              </w:rPr>
            </w:pPr>
            <w:r w:rsidRPr="00614DB7">
              <w:rPr>
                <w:b/>
                <w:bCs/>
              </w:rPr>
              <w:t>Hűtő-, klíma- és hőszivattyú berendezés-szerelő</w:t>
            </w:r>
          </w:p>
        </w:tc>
      </w:tr>
      <w:tr w:rsidR="00487383" w:rsidRPr="003F669A" w14:paraId="2CA7B180" w14:textId="77777777" w:rsidTr="00BB06C0">
        <w:tc>
          <w:tcPr>
            <w:tcW w:w="704" w:type="dxa"/>
            <w:shd w:val="clear" w:color="auto" w:fill="BFBFBF" w:themeFill="background1" w:themeFillShade="BF"/>
            <w:vAlign w:val="center"/>
          </w:tcPr>
          <w:p w14:paraId="6790E2E8" w14:textId="77777777" w:rsidR="00487383" w:rsidRPr="003F669A" w:rsidRDefault="00487383" w:rsidP="00BA724A">
            <w:pPr>
              <w:jc w:val="center"/>
            </w:pPr>
            <w:r w:rsidRPr="003F669A">
              <w:t>1.6.</w:t>
            </w:r>
          </w:p>
        </w:tc>
        <w:tc>
          <w:tcPr>
            <w:tcW w:w="4111" w:type="dxa"/>
            <w:shd w:val="clear" w:color="auto" w:fill="BFBFBF" w:themeFill="background1" w:themeFillShade="BF"/>
            <w:vAlign w:val="center"/>
          </w:tcPr>
          <w:p w14:paraId="3C5DC10A" w14:textId="77777777" w:rsidR="00487383" w:rsidRPr="003F669A" w:rsidRDefault="00487383" w:rsidP="00BA724A">
            <w:r w:rsidRPr="003F669A">
              <w:t>Az Európai Képesítési Keretrendszer (EKKR) szerinti szint:</w:t>
            </w:r>
          </w:p>
        </w:tc>
        <w:tc>
          <w:tcPr>
            <w:tcW w:w="5499" w:type="dxa"/>
            <w:vAlign w:val="center"/>
          </w:tcPr>
          <w:p w14:paraId="73C3768B" w14:textId="69666176" w:rsidR="00487383" w:rsidRPr="003F669A" w:rsidRDefault="00CB70BA" w:rsidP="00BA724A">
            <w:r>
              <w:t>4</w:t>
            </w:r>
          </w:p>
        </w:tc>
      </w:tr>
      <w:tr w:rsidR="00487383" w:rsidRPr="003F669A" w14:paraId="1F421223" w14:textId="77777777" w:rsidTr="00BB06C0">
        <w:tc>
          <w:tcPr>
            <w:tcW w:w="704" w:type="dxa"/>
            <w:shd w:val="clear" w:color="auto" w:fill="BFBFBF" w:themeFill="background1" w:themeFillShade="BF"/>
            <w:vAlign w:val="center"/>
          </w:tcPr>
          <w:p w14:paraId="385150D8" w14:textId="77777777" w:rsidR="00487383" w:rsidRPr="003F669A" w:rsidRDefault="00487383" w:rsidP="00BA724A">
            <w:pPr>
              <w:jc w:val="center"/>
            </w:pPr>
            <w:r w:rsidRPr="003F669A">
              <w:t>1.7.</w:t>
            </w:r>
          </w:p>
        </w:tc>
        <w:tc>
          <w:tcPr>
            <w:tcW w:w="4111" w:type="dxa"/>
            <w:shd w:val="clear" w:color="auto" w:fill="BFBFBF" w:themeFill="background1" w:themeFillShade="BF"/>
            <w:vAlign w:val="center"/>
          </w:tcPr>
          <w:p w14:paraId="2297440A" w14:textId="77777777" w:rsidR="00487383" w:rsidRPr="003F669A" w:rsidRDefault="00487383" w:rsidP="00BA724A">
            <w:r w:rsidRPr="003F669A">
              <w:t>A Magyar Képesítési Keretrendszer (MKKR) szerint szint:</w:t>
            </w:r>
          </w:p>
        </w:tc>
        <w:tc>
          <w:tcPr>
            <w:tcW w:w="5499" w:type="dxa"/>
            <w:vAlign w:val="center"/>
          </w:tcPr>
          <w:p w14:paraId="2019F7BF" w14:textId="364E6152" w:rsidR="00487383" w:rsidRPr="003F669A" w:rsidRDefault="00CB70BA" w:rsidP="00BA724A">
            <w:r>
              <w:t>4</w:t>
            </w:r>
          </w:p>
        </w:tc>
      </w:tr>
      <w:tr w:rsidR="00487383" w:rsidRPr="003F669A" w14:paraId="14C57F29" w14:textId="77777777" w:rsidTr="00BB06C0">
        <w:tc>
          <w:tcPr>
            <w:tcW w:w="704" w:type="dxa"/>
            <w:shd w:val="clear" w:color="auto" w:fill="BFBFBF" w:themeFill="background1" w:themeFillShade="BF"/>
            <w:vAlign w:val="center"/>
          </w:tcPr>
          <w:p w14:paraId="44BE8196" w14:textId="77777777" w:rsidR="00487383" w:rsidRPr="003F669A" w:rsidRDefault="00487383" w:rsidP="00BA724A">
            <w:pPr>
              <w:jc w:val="center"/>
            </w:pPr>
            <w:r w:rsidRPr="003F669A">
              <w:t>1.8.</w:t>
            </w:r>
          </w:p>
        </w:tc>
        <w:tc>
          <w:tcPr>
            <w:tcW w:w="4111" w:type="dxa"/>
            <w:shd w:val="clear" w:color="auto" w:fill="BFBFBF" w:themeFill="background1" w:themeFillShade="BF"/>
            <w:vAlign w:val="center"/>
          </w:tcPr>
          <w:p w14:paraId="5B7E2C29" w14:textId="77777777" w:rsidR="00487383" w:rsidRPr="003F669A" w:rsidRDefault="00487383" w:rsidP="00BA724A">
            <w:r w:rsidRPr="003F669A">
              <w:t>A Digitális Kompetencia Keretrendszer szerinti szint:</w:t>
            </w:r>
          </w:p>
        </w:tc>
        <w:tc>
          <w:tcPr>
            <w:tcW w:w="5499" w:type="dxa"/>
            <w:vAlign w:val="center"/>
          </w:tcPr>
          <w:p w14:paraId="1271047A" w14:textId="0BAEB40C" w:rsidR="00487383" w:rsidRPr="003F669A" w:rsidRDefault="00CB70BA" w:rsidP="00BA724A">
            <w:r>
              <w:t>5</w:t>
            </w:r>
          </w:p>
        </w:tc>
      </w:tr>
      <w:tr w:rsidR="00487383" w:rsidRPr="003F669A" w14:paraId="56A0044D" w14:textId="77777777" w:rsidTr="00BB06C0">
        <w:tc>
          <w:tcPr>
            <w:tcW w:w="704" w:type="dxa"/>
            <w:vMerge w:val="restart"/>
            <w:shd w:val="clear" w:color="auto" w:fill="BFBFBF" w:themeFill="background1" w:themeFillShade="BF"/>
            <w:vAlign w:val="center"/>
          </w:tcPr>
          <w:p w14:paraId="77ABFC44" w14:textId="77777777" w:rsidR="00487383" w:rsidRPr="003F669A" w:rsidRDefault="00487383" w:rsidP="00BA724A">
            <w:pPr>
              <w:jc w:val="center"/>
            </w:pPr>
            <w:r w:rsidRPr="003F669A">
              <w:t>1.9.</w:t>
            </w:r>
          </w:p>
        </w:tc>
        <w:tc>
          <w:tcPr>
            <w:tcW w:w="9610" w:type="dxa"/>
            <w:gridSpan w:val="2"/>
            <w:shd w:val="clear" w:color="auto" w:fill="BFBFBF" w:themeFill="background1" w:themeFillShade="BF"/>
            <w:vAlign w:val="center"/>
          </w:tcPr>
          <w:p w14:paraId="1BF9BBA2" w14:textId="77777777" w:rsidR="00487383" w:rsidRPr="003F669A" w:rsidRDefault="00487383" w:rsidP="00BA724A">
            <w:r w:rsidRPr="003F669A">
              <w:t>A programkövetelmény alapján szervezhető szakmai képzéssel megszerezhető szakképesítés és az azzal betölthető munkakör vagy végezhető tevékenység kapcsolata, összefüggése:</w:t>
            </w:r>
          </w:p>
        </w:tc>
      </w:tr>
      <w:tr w:rsidR="00487383" w:rsidRPr="003F669A" w14:paraId="39A6BE17" w14:textId="77777777" w:rsidTr="00BB06C0">
        <w:tc>
          <w:tcPr>
            <w:tcW w:w="704" w:type="dxa"/>
            <w:vMerge/>
            <w:shd w:val="clear" w:color="auto" w:fill="BFBFBF" w:themeFill="background1" w:themeFillShade="BF"/>
            <w:vAlign w:val="center"/>
          </w:tcPr>
          <w:p w14:paraId="53D1DEA1" w14:textId="77777777" w:rsidR="00487383" w:rsidRPr="003F669A" w:rsidRDefault="00487383" w:rsidP="00BA724A">
            <w:pPr>
              <w:jc w:val="center"/>
            </w:pPr>
          </w:p>
        </w:tc>
        <w:tc>
          <w:tcPr>
            <w:tcW w:w="9610" w:type="dxa"/>
            <w:gridSpan w:val="2"/>
            <w:vAlign w:val="center"/>
          </w:tcPr>
          <w:p w14:paraId="3556AC77" w14:textId="77777777" w:rsidR="00487383" w:rsidRPr="003F669A" w:rsidRDefault="00487383" w:rsidP="00BA724A">
            <w:pPr>
              <w:jc w:val="center"/>
              <w:rPr>
                <w:sz w:val="20"/>
                <w:szCs w:val="20"/>
              </w:rPr>
            </w:pPr>
            <w:r w:rsidRPr="003F669A">
              <w:rPr>
                <w:sz w:val="20"/>
                <w:szCs w:val="20"/>
              </w:rPr>
              <w:t>A képesítési követelményt előíró jogszabályok:</w:t>
            </w:r>
          </w:p>
          <w:p w14:paraId="3671751E" w14:textId="67797687" w:rsidR="00487383" w:rsidRPr="00E46B9B" w:rsidRDefault="00E46B9B" w:rsidP="00E46B9B">
            <w:pPr>
              <w:autoSpaceDE w:val="0"/>
              <w:autoSpaceDN w:val="0"/>
              <w:adjustRightInd w:val="0"/>
              <w:spacing w:after="0" w:line="240" w:lineRule="auto"/>
              <w:jc w:val="both"/>
              <w:rPr>
                <w:sz w:val="20"/>
                <w:szCs w:val="24"/>
                <w:lang w:eastAsia="hu-HU"/>
              </w:rPr>
            </w:pPr>
            <w:r w:rsidRPr="00E46B9B">
              <w:rPr>
                <w:sz w:val="20"/>
                <w:szCs w:val="24"/>
                <w:lang w:eastAsia="hu-HU"/>
              </w:rPr>
              <w:t xml:space="preserve">a </w:t>
            </w:r>
            <w:r w:rsidR="001D7E2D">
              <w:rPr>
                <w:sz w:val="20"/>
                <w:szCs w:val="24"/>
                <w:lang w:eastAsia="hu-HU"/>
              </w:rPr>
              <w:t>h</w:t>
            </w:r>
            <w:r w:rsidR="001D7E2D" w:rsidRPr="001D7E2D">
              <w:rPr>
                <w:sz w:val="20"/>
                <w:szCs w:val="24"/>
                <w:lang w:eastAsia="hu-HU"/>
              </w:rPr>
              <w:t>űtő-, klíma- és hőszivattyú berendezés-szerelő</w:t>
            </w:r>
            <w:r w:rsidR="001D7E2D">
              <w:rPr>
                <w:sz w:val="20"/>
                <w:szCs w:val="24"/>
                <w:lang w:eastAsia="hu-HU"/>
              </w:rPr>
              <w:t>k</w:t>
            </w:r>
            <w:r w:rsidRPr="00E46B9B">
              <w:rPr>
                <w:sz w:val="20"/>
                <w:szCs w:val="24"/>
                <w:lang w:eastAsia="hu-HU"/>
              </w:rPr>
              <w:t xml:space="preserve"> tevékenysége folytatásának részletes feltételeir</w:t>
            </w:r>
            <w:r w:rsidRPr="00E46B9B">
              <w:rPr>
                <w:rFonts w:cs="TimesNewRoman"/>
                <w:sz w:val="20"/>
                <w:szCs w:val="24"/>
                <w:lang w:eastAsia="hu-HU"/>
              </w:rPr>
              <w:t>ő</w:t>
            </w:r>
            <w:r w:rsidRPr="00E46B9B">
              <w:rPr>
                <w:sz w:val="20"/>
                <w:szCs w:val="24"/>
                <w:lang w:eastAsia="hu-HU"/>
              </w:rPr>
              <w:t>l, az e tevékenységek bejelentésének és nyilvántartásának rendjér</w:t>
            </w:r>
            <w:r w:rsidRPr="00E46B9B">
              <w:rPr>
                <w:rFonts w:cs="TimesNewRoman"/>
                <w:sz w:val="20"/>
                <w:szCs w:val="24"/>
                <w:lang w:eastAsia="hu-HU"/>
              </w:rPr>
              <w:t>ő</w:t>
            </w:r>
            <w:r w:rsidRPr="00E46B9B">
              <w:rPr>
                <w:sz w:val="20"/>
                <w:szCs w:val="24"/>
                <w:lang w:eastAsia="hu-HU"/>
              </w:rPr>
              <w:t>l, valamint az e tevékenységekre vonatkozó kötelezettségek</w:t>
            </w:r>
            <w:r>
              <w:rPr>
                <w:sz w:val="20"/>
                <w:szCs w:val="24"/>
                <w:lang w:eastAsia="hu-HU"/>
              </w:rPr>
              <w:t xml:space="preserve"> </w:t>
            </w:r>
            <w:r w:rsidRPr="00E46B9B">
              <w:rPr>
                <w:sz w:val="20"/>
                <w:szCs w:val="24"/>
                <w:lang w:eastAsia="hu-HU"/>
              </w:rPr>
              <w:t>be nem tartásának esetén alkalmazandó jogkövetkezményekr</w:t>
            </w:r>
            <w:r w:rsidRPr="00E46B9B">
              <w:rPr>
                <w:rFonts w:cs="TimesNewRoman"/>
                <w:sz w:val="20"/>
                <w:szCs w:val="24"/>
                <w:lang w:eastAsia="hu-HU"/>
              </w:rPr>
              <w:t>ő</w:t>
            </w:r>
            <w:r w:rsidRPr="00E46B9B">
              <w:rPr>
                <w:sz w:val="20"/>
                <w:szCs w:val="24"/>
                <w:lang w:eastAsia="hu-HU"/>
              </w:rPr>
              <w:t>l szóló 42/2017. (XII. 11.) NGM rendelet 1 sz. melléklete; az egyes ipari és kereskedelmi tevékenységek gyakorlásához szükséges képesítésekr</w:t>
            </w:r>
            <w:r w:rsidRPr="00E46B9B">
              <w:rPr>
                <w:rFonts w:cs="TimesNewRoman"/>
                <w:sz w:val="20"/>
                <w:szCs w:val="24"/>
                <w:lang w:eastAsia="hu-HU"/>
              </w:rPr>
              <w:t>ő</w:t>
            </w:r>
            <w:r w:rsidRPr="00E46B9B">
              <w:rPr>
                <w:sz w:val="20"/>
                <w:szCs w:val="24"/>
                <w:lang w:eastAsia="hu-HU"/>
              </w:rPr>
              <w:t xml:space="preserve">l szóló </w:t>
            </w:r>
            <w:r w:rsidR="004C789F">
              <w:rPr>
                <w:sz w:val="20"/>
                <w:szCs w:val="24"/>
                <w:lang w:eastAsia="hu-HU"/>
              </w:rPr>
              <w:t>34/2021. (VII.26.) ITM</w:t>
            </w:r>
            <w:r w:rsidRPr="00E46B9B">
              <w:rPr>
                <w:sz w:val="20"/>
                <w:szCs w:val="24"/>
                <w:lang w:eastAsia="hu-HU"/>
              </w:rPr>
              <w:t xml:space="preserve"> rendelet melléklete.</w:t>
            </w:r>
          </w:p>
        </w:tc>
      </w:tr>
      <w:tr w:rsidR="00487383" w:rsidRPr="003F669A" w14:paraId="62528978" w14:textId="77777777" w:rsidTr="00BB06C0">
        <w:tc>
          <w:tcPr>
            <w:tcW w:w="704" w:type="dxa"/>
            <w:vMerge w:val="restart"/>
            <w:shd w:val="clear" w:color="auto" w:fill="BFBFBF" w:themeFill="background1" w:themeFillShade="BF"/>
            <w:vAlign w:val="center"/>
          </w:tcPr>
          <w:p w14:paraId="4CD7490E" w14:textId="77777777" w:rsidR="00487383" w:rsidRPr="003F669A" w:rsidRDefault="00487383" w:rsidP="00BA724A">
            <w:pPr>
              <w:jc w:val="center"/>
            </w:pPr>
            <w:r w:rsidRPr="003F669A">
              <w:t>1.10.</w:t>
            </w:r>
          </w:p>
        </w:tc>
        <w:tc>
          <w:tcPr>
            <w:tcW w:w="9610" w:type="dxa"/>
            <w:gridSpan w:val="2"/>
            <w:shd w:val="clear" w:color="auto" w:fill="BFBFBF" w:themeFill="background1" w:themeFillShade="BF"/>
            <w:vAlign w:val="center"/>
          </w:tcPr>
          <w:p w14:paraId="7A1A699C" w14:textId="77777777" w:rsidR="00487383" w:rsidRPr="003F669A" w:rsidRDefault="00487383" w:rsidP="00BA724A">
            <w:pPr>
              <w:jc w:val="center"/>
            </w:pPr>
            <w:r w:rsidRPr="003F669A">
              <w:t>A képzés célja:</w:t>
            </w:r>
          </w:p>
        </w:tc>
      </w:tr>
      <w:tr w:rsidR="00487383" w:rsidRPr="003F669A" w14:paraId="3C526571" w14:textId="77777777" w:rsidTr="00BB06C0">
        <w:tc>
          <w:tcPr>
            <w:tcW w:w="704" w:type="dxa"/>
            <w:vMerge/>
            <w:shd w:val="clear" w:color="auto" w:fill="BFBFBF" w:themeFill="background1" w:themeFillShade="BF"/>
            <w:vAlign w:val="center"/>
          </w:tcPr>
          <w:p w14:paraId="1370ADEB" w14:textId="77777777" w:rsidR="00487383" w:rsidRPr="003F669A" w:rsidRDefault="00487383" w:rsidP="00BA724A">
            <w:pPr>
              <w:jc w:val="center"/>
            </w:pPr>
          </w:p>
        </w:tc>
        <w:tc>
          <w:tcPr>
            <w:tcW w:w="9610" w:type="dxa"/>
            <w:gridSpan w:val="2"/>
            <w:shd w:val="clear" w:color="auto" w:fill="auto"/>
            <w:vAlign w:val="center"/>
          </w:tcPr>
          <w:p w14:paraId="64CCC45F" w14:textId="77777777" w:rsidR="00487383" w:rsidRPr="003F669A" w:rsidRDefault="00487383" w:rsidP="00BA724A">
            <w:pPr>
              <w:jc w:val="center"/>
              <w:rPr>
                <w:sz w:val="20"/>
                <w:szCs w:val="20"/>
              </w:rPr>
            </w:pPr>
            <w:r w:rsidRPr="003F669A">
              <w:rPr>
                <w:sz w:val="20"/>
                <w:szCs w:val="20"/>
              </w:rPr>
              <w:t>A képzés célja, hogy a képzést elvégző személy, rendelkezzen mindazon kompetenciákkal, mely a munkaterületének ellátásához szükséges.</w:t>
            </w:r>
          </w:p>
          <w:p w14:paraId="761FC841" w14:textId="48B4A355" w:rsidR="00487383" w:rsidRPr="00E048BD" w:rsidRDefault="001D7E2D" w:rsidP="00E048BD">
            <w:pPr>
              <w:autoSpaceDE w:val="0"/>
              <w:autoSpaceDN w:val="0"/>
              <w:adjustRightInd w:val="0"/>
              <w:spacing w:after="0" w:line="240" w:lineRule="auto"/>
              <w:jc w:val="both"/>
              <w:rPr>
                <w:sz w:val="20"/>
                <w:szCs w:val="20"/>
                <w:lang w:eastAsia="hu-HU"/>
              </w:rPr>
            </w:pPr>
            <w:r w:rsidRPr="001D7E2D">
              <w:rPr>
                <w:sz w:val="20"/>
                <w:szCs w:val="20"/>
                <w:lang w:eastAsia="hu-HU"/>
              </w:rPr>
              <w:t xml:space="preserve">A hűtő-, klíma- és hőszivattyú berendezés-szerelő teljeskörű klíma- és hőszivattyú-szerelést végezhet. Nem csak a lakossági kiszolgálást tudja ellátni, hanem a nagyteljesítményű ipari légtechnikai, klíma- és hőszivattyú-berendezések kiépítését, szerelését, karbantartását korlátozások nélkül. A szakember képes szerelni, javítani, karbantartani, beüzemelni és beszabályozni a hűtő és hőszivattyú rendszereket és berendezéseket, légtechnikai berendezéseket, klímaberendezéseket és azok rendszerelemeit. Ismeri a szerelési, beépítési, üzembehelyezési előírásokat. Dokumentálja a beüzemelés során mért adatokat, és elvégzi az adminisztrációs feladatokat. Kitölti, kezeli az egyes kivitelezési, üzembehelyezési </w:t>
            </w:r>
            <w:proofErr w:type="gramStart"/>
            <w:r w:rsidRPr="001D7E2D">
              <w:rPr>
                <w:sz w:val="20"/>
                <w:szCs w:val="20"/>
                <w:lang w:eastAsia="hu-HU"/>
              </w:rPr>
              <w:t>dokumentumokat</w:t>
            </w:r>
            <w:proofErr w:type="gramEnd"/>
            <w:r w:rsidRPr="001D7E2D">
              <w:rPr>
                <w:sz w:val="20"/>
                <w:szCs w:val="20"/>
                <w:lang w:eastAsia="hu-HU"/>
              </w:rPr>
              <w:t xml:space="preserve">, lefolytatja a  berendezések átadási átvételi eljárásait. Ellenőrzi az egyes szerelvények, eszközök, berendezések műszaki állapotát, elvégzi a szükséges karbantartási, javítási </w:t>
            </w:r>
            <w:r w:rsidRPr="001D7E2D">
              <w:rPr>
                <w:sz w:val="20"/>
                <w:szCs w:val="20"/>
                <w:lang w:eastAsia="hu-HU"/>
              </w:rPr>
              <w:lastRenderedPageBreak/>
              <w:t>feladatokat. Betartja és betartatja a munkavédelmi, érintésvédelmi és biztonságtechnikai előírásokat a szerelés során. Elvégzi a berendezések próbaüzemeltetését, az esetlegesen felmerülő hibákat javítja. Kapcsolatot tart a megrendelővel, javaslatot tesz az energiahatékonyságot és gazdaságot szem előtt tartva a technológiai megoldásokra. A speciális szakmai készségeken túl kiemelt szerep jut a társas és kommunikációs készségek fejlesztésének.</w:t>
            </w:r>
          </w:p>
        </w:tc>
      </w:tr>
      <w:tr w:rsidR="00487383" w:rsidRPr="003F669A" w14:paraId="66A6C373" w14:textId="77777777" w:rsidTr="00BB06C0">
        <w:tc>
          <w:tcPr>
            <w:tcW w:w="704" w:type="dxa"/>
            <w:vMerge w:val="restart"/>
            <w:shd w:val="clear" w:color="auto" w:fill="BFBFBF" w:themeFill="background1" w:themeFillShade="BF"/>
            <w:vAlign w:val="center"/>
          </w:tcPr>
          <w:p w14:paraId="400A7565" w14:textId="77777777" w:rsidR="00487383" w:rsidRPr="003F669A" w:rsidRDefault="00487383" w:rsidP="00BA724A">
            <w:pPr>
              <w:jc w:val="center"/>
            </w:pPr>
            <w:r w:rsidRPr="003F669A">
              <w:lastRenderedPageBreak/>
              <w:t>1.11.</w:t>
            </w:r>
          </w:p>
        </w:tc>
        <w:tc>
          <w:tcPr>
            <w:tcW w:w="9610" w:type="dxa"/>
            <w:gridSpan w:val="2"/>
            <w:shd w:val="clear" w:color="auto" w:fill="BFBFBF" w:themeFill="background1" w:themeFillShade="BF"/>
            <w:vAlign w:val="center"/>
          </w:tcPr>
          <w:p w14:paraId="6C467942" w14:textId="77777777" w:rsidR="00487383" w:rsidRPr="003F669A" w:rsidRDefault="00487383" w:rsidP="00BA724A">
            <w:pPr>
              <w:jc w:val="center"/>
            </w:pPr>
            <w:r w:rsidRPr="003F669A">
              <w:t>A képzés célcsoportja:</w:t>
            </w:r>
          </w:p>
        </w:tc>
      </w:tr>
      <w:tr w:rsidR="00487383" w:rsidRPr="003F669A" w14:paraId="1DC57673" w14:textId="77777777" w:rsidTr="00BB06C0">
        <w:tc>
          <w:tcPr>
            <w:tcW w:w="704" w:type="dxa"/>
            <w:vMerge/>
            <w:shd w:val="clear" w:color="auto" w:fill="BFBFBF" w:themeFill="background1" w:themeFillShade="BF"/>
            <w:vAlign w:val="center"/>
          </w:tcPr>
          <w:p w14:paraId="26A4F0F7" w14:textId="77777777" w:rsidR="00487383" w:rsidRPr="003F669A" w:rsidRDefault="00487383" w:rsidP="00BA724A">
            <w:pPr>
              <w:jc w:val="center"/>
            </w:pPr>
          </w:p>
        </w:tc>
        <w:tc>
          <w:tcPr>
            <w:tcW w:w="9610" w:type="dxa"/>
            <w:gridSpan w:val="2"/>
            <w:vAlign w:val="center"/>
          </w:tcPr>
          <w:p w14:paraId="20BCF392" w14:textId="77777777" w:rsidR="00487383" w:rsidRPr="003F669A" w:rsidRDefault="00487383" w:rsidP="00BA724A">
            <w:pPr>
              <w:jc w:val="center"/>
              <w:rPr>
                <w:sz w:val="20"/>
                <w:szCs w:val="20"/>
              </w:rPr>
            </w:pPr>
            <w:r w:rsidRPr="003F669A">
              <w:rPr>
                <w:sz w:val="20"/>
                <w:szCs w:val="20"/>
              </w:rPr>
              <w:t>Gazdasági vezetőjük döntése alapján beiskolázott munkavállalók és / vagy a saját elhatározásukból fejlődni, tovább lépni akaró személyek, továbbá az állami munkaerő-piaci támogatási programokban résztvevők vagy valamilyen uniós támogatási formában részesülő személyek.</w:t>
            </w:r>
          </w:p>
          <w:p w14:paraId="0BD8F897" w14:textId="77777777" w:rsidR="00487383" w:rsidRPr="003F669A" w:rsidRDefault="00487383" w:rsidP="00BA724A">
            <w:pPr>
              <w:jc w:val="center"/>
            </w:pPr>
            <w:r w:rsidRPr="003F669A">
              <w:rPr>
                <w:sz w:val="20"/>
                <w:szCs w:val="20"/>
              </w:rPr>
              <w:t>A képzési program elérhető minden olyan egyén számára is, aki a belépési feltételeknek megfelel és a képzési programmal elérhető új szakmai képesítés megszerzését tűzte ki célként maga elé.</w:t>
            </w:r>
          </w:p>
        </w:tc>
      </w:tr>
    </w:tbl>
    <w:p w14:paraId="2BF9F577" w14:textId="77148777" w:rsidR="00902537" w:rsidRDefault="000B4B79" w:rsidP="00804467">
      <w:pPr>
        <w:pStyle w:val="Cmsor1"/>
        <w:spacing w:line="240" w:lineRule="auto"/>
      </w:pPr>
      <w:r w:rsidRPr="00500C98">
        <w:t>A programba való bekapcsolódás feltételei</w:t>
      </w:r>
    </w:p>
    <w:tbl>
      <w:tblPr>
        <w:tblStyle w:val="Rcsostblzat"/>
        <w:tblW w:w="10314" w:type="dxa"/>
        <w:tblLook w:val="04A0" w:firstRow="1" w:lastRow="0" w:firstColumn="1" w:lastColumn="0" w:noHBand="0" w:noVBand="1"/>
      </w:tblPr>
      <w:tblGrid>
        <w:gridCol w:w="704"/>
        <w:gridCol w:w="3021"/>
        <w:gridCol w:w="6589"/>
      </w:tblGrid>
      <w:tr w:rsidR="00487383" w:rsidRPr="003F669A" w14:paraId="305CBBB9" w14:textId="77777777" w:rsidTr="00BB06C0">
        <w:tc>
          <w:tcPr>
            <w:tcW w:w="704" w:type="dxa"/>
            <w:shd w:val="clear" w:color="auto" w:fill="BFBFBF" w:themeFill="background1" w:themeFillShade="BF"/>
            <w:vAlign w:val="center"/>
          </w:tcPr>
          <w:p w14:paraId="6AC970DC" w14:textId="77777777" w:rsidR="00487383" w:rsidRPr="003F669A" w:rsidRDefault="00487383" w:rsidP="00BA724A">
            <w:pPr>
              <w:jc w:val="center"/>
            </w:pPr>
            <w:r w:rsidRPr="003F669A">
              <w:t>2.1.</w:t>
            </w:r>
          </w:p>
        </w:tc>
        <w:tc>
          <w:tcPr>
            <w:tcW w:w="3021" w:type="dxa"/>
            <w:shd w:val="clear" w:color="auto" w:fill="BFBFBF" w:themeFill="background1" w:themeFillShade="BF"/>
          </w:tcPr>
          <w:p w14:paraId="4CFBA2A7" w14:textId="77777777" w:rsidR="00487383" w:rsidRPr="003F669A" w:rsidRDefault="00487383" w:rsidP="00BA724A">
            <w:r w:rsidRPr="003F669A">
              <w:t>Iskolai előképzettség:</w:t>
            </w:r>
          </w:p>
        </w:tc>
        <w:tc>
          <w:tcPr>
            <w:tcW w:w="6589" w:type="dxa"/>
            <w:vAlign w:val="center"/>
          </w:tcPr>
          <w:p w14:paraId="6C9BCEE3" w14:textId="67E8BD80" w:rsidR="00487383" w:rsidRPr="003F669A" w:rsidRDefault="008F7062" w:rsidP="00BA724A">
            <w:pPr>
              <w:rPr>
                <w:b/>
                <w:bCs/>
              </w:rPr>
            </w:pPr>
            <w:r w:rsidRPr="008F7062">
              <w:rPr>
                <w:b/>
                <w:bCs/>
              </w:rPr>
              <w:t>középfokú végzettség</w:t>
            </w:r>
          </w:p>
        </w:tc>
      </w:tr>
      <w:tr w:rsidR="00487383" w:rsidRPr="003F669A" w14:paraId="00208E22" w14:textId="77777777" w:rsidTr="00BB06C0">
        <w:tc>
          <w:tcPr>
            <w:tcW w:w="704" w:type="dxa"/>
            <w:shd w:val="clear" w:color="auto" w:fill="BFBFBF" w:themeFill="background1" w:themeFillShade="BF"/>
            <w:vAlign w:val="center"/>
          </w:tcPr>
          <w:p w14:paraId="709A795A" w14:textId="77777777" w:rsidR="00487383" w:rsidRPr="003F669A" w:rsidRDefault="00487383" w:rsidP="00BA724A">
            <w:pPr>
              <w:jc w:val="center"/>
            </w:pPr>
            <w:r w:rsidRPr="003F669A">
              <w:t>2.2.</w:t>
            </w:r>
          </w:p>
        </w:tc>
        <w:tc>
          <w:tcPr>
            <w:tcW w:w="3021" w:type="dxa"/>
            <w:shd w:val="clear" w:color="auto" w:fill="BFBFBF" w:themeFill="background1" w:themeFillShade="BF"/>
          </w:tcPr>
          <w:p w14:paraId="712E6708" w14:textId="77777777" w:rsidR="00487383" w:rsidRPr="003F669A" w:rsidRDefault="00487383" w:rsidP="00BA724A">
            <w:r w:rsidRPr="003F669A">
              <w:t>Szakmai előképzettség:</w:t>
            </w:r>
          </w:p>
        </w:tc>
        <w:tc>
          <w:tcPr>
            <w:tcW w:w="6589" w:type="dxa"/>
            <w:vAlign w:val="center"/>
          </w:tcPr>
          <w:p w14:paraId="2B38CB97" w14:textId="77777777" w:rsidR="008F7062" w:rsidRPr="00A303D7" w:rsidRDefault="008F7062" w:rsidP="008F7062">
            <w:pPr>
              <w:autoSpaceDE w:val="0"/>
              <w:autoSpaceDN w:val="0"/>
              <w:adjustRightInd w:val="0"/>
              <w:spacing w:after="0" w:line="240" w:lineRule="auto"/>
              <w:rPr>
                <w:rFonts w:ascii="Times New Roman" w:hAnsi="Times New Roman"/>
                <w:sz w:val="20"/>
                <w:szCs w:val="20"/>
                <w:lang w:eastAsia="hu-HU"/>
              </w:rPr>
            </w:pPr>
            <w:r w:rsidRPr="00A303D7">
              <w:rPr>
                <w:rFonts w:ascii="Times New Roman" w:hAnsi="Times New Roman"/>
                <w:sz w:val="20"/>
                <w:szCs w:val="20"/>
                <w:lang w:eastAsia="hu-HU"/>
              </w:rPr>
              <w:t>4 0732 07 02 Hűtő- és szellőzésrendszer-szerelő</w:t>
            </w:r>
          </w:p>
          <w:p w14:paraId="1C338922" w14:textId="3CE71E45" w:rsidR="00487383" w:rsidRPr="003F669A" w:rsidRDefault="008F7062" w:rsidP="008F7062">
            <w:r w:rsidRPr="00A303D7">
              <w:rPr>
                <w:rFonts w:ascii="Times New Roman" w:hAnsi="Times New Roman"/>
                <w:sz w:val="20"/>
                <w:szCs w:val="20"/>
                <w:lang w:eastAsia="hu-HU"/>
              </w:rPr>
              <w:t>(34 582 05 Hűtő- és légtechnikai rendszerszerelő)</w:t>
            </w:r>
          </w:p>
        </w:tc>
      </w:tr>
      <w:tr w:rsidR="00487383" w:rsidRPr="003F669A" w14:paraId="4D3C5588" w14:textId="77777777" w:rsidTr="00BB06C0">
        <w:tc>
          <w:tcPr>
            <w:tcW w:w="704" w:type="dxa"/>
            <w:shd w:val="clear" w:color="auto" w:fill="BFBFBF" w:themeFill="background1" w:themeFillShade="BF"/>
            <w:vAlign w:val="center"/>
          </w:tcPr>
          <w:p w14:paraId="7BF96B57" w14:textId="77777777" w:rsidR="00487383" w:rsidRPr="003F669A" w:rsidRDefault="00487383" w:rsidP="00BA724A">
            <w:pPr>
              <w:jc w:val="center"/>
            </w:pPr>
            <w:r w:rsidRPr="003F669A">
              <w:t>2.3.</w:t>
            </w:r>
          </w:p>
        </w:tc>
        <w:tc>
          <w:tcPr>
            <w:tcW w:w="3021" w:type="dxa"/>
            <w:shd w:val="clear" w:color="auto" w:fill="BFBFBF" w:themeFill="background1" w:themeFillShade="BF"/>
          </w:tcPr>
          <w:p w14:paraId="2A97E344" w14:textId="77777777" w:rsidR="00487383" w:rsidRPr="003F669A" w:rsidRDefault="00487383" w:rsidP="00BA724A">
            <w:r w:rsidRPr="003F669A">
              <w:t>Szakmai gyakorlat területe és időtartama:</w:t>
            </w:r>
          </w:p>
        </w:tc>
        <w:tc>
          <w:tcPr>
            <w:tcW w:w="6589" w:type="dxa"/>
            <w:vAlign w:val="center"/>
          </w:tcPr>
          <w:p w14:paraId="1FF676E8" w14:textId="5FD6A969" w:rsidR="00487383" w:rsidRPr="008F7062" w:rsidRDefault="008F7062" w:rsidP="00A303D7">
            <w:pPr>
              <w:autoSpaceDE w:val="0"/>
              <w:autoSpaceDN w:val="0"/>
              <w:adjustRightInd w:val="0"/>
              <w:spacing w:after="0" w:line="240" w:lineRule="auto"/>
              <w:rPr>
                <w:rFonts w:ascii="Times New Roman" w:hAnsi="Times New Roman"/>
                <w:b/>
                <w:sz w:val="20"/>
                <w:szCs w:val="20"/>
                <w:lang w:eastAsia="hu-HU"/>
              </w:rPr>
            </w:pPr>
            <w:r>
              <w:rPr>
                <w:rFonts w:ascii="Times New Roman" w:hAnsi="Times New Roman"/>
                <w:b/>
                <w:sz w:val="20"/>
                <w:szCs w:val="20"/>
                <w:lang w:eastAsia="hu-HU"/>
              </w:rPr>
              <w:t>N</w:t>
            </w:r>
            <w:r w:rsidRPr="008F7062">
              <w:rPr>
                <w:rFonts w:ascii="Times New Roman" w:hAnsi="Times New Roman"/>
                <w:b/>
                <w:sz w:val="20"/>
                <w:szCs w:val="20"/>
                <w:lang w:eastAsia="hu-HU"/>
              </w:rPr>
              <w:t>em szükséges</w:t>
            </w:r>
          </w:p>
        </w:tc>
      </w:tr>
      <w:tr w:rsidR="00487383" w:rsidRPr="003F669A" w14:paraId="2A74D9FA" w14:textId="77777777" w:rsidTr="00BB06C0">
        <w:tc>
          <w:tcPr>
            <w:tcW w:w="704" w:type="dxa"/>
            <w:shd w:val="clear" w:color="auto" w:fill="BFBFBF" w:themeFill="background1" w:themeFillShade="BF"/>
            <w:vAlign w:val="center"/>
          </w:tcPr>
          <w:p w14:paraId="1EAA258A" w14:textId="77777777" w:rsidR="00487383" w:rsidRPr="003F669A" w:rsidRDefault="00487383" w:rsidP="00BA724A">
            <w:pPr>
              <w:jc w:val="center"/>
            </w:pPr>
            <w:r w:rsidRPr="003F669A">
              <w:t>2.4.</w:t>
            </w:r>
          </w:p>
        </w:tc>
        <w:tc>
          <w:tcPr>
            <w:tcW w:w="3021" w:type="dxa"/>
            <w:shd w:val="clear" w:color="auto" w:fill="BFBFBF" w:themeFill="background1" w:themeFillShade="BF"/>
          </w:tcPr>
          <w:p w14:paraId="006EDE87" w14:textId="77777777" w:rsidR="00487383" w:rsidRPr="003F669A" w:rsidRDefault="00487383" w:rsidP="00BA724A">
            <w:r w:rsidRPr="003F669A">
              <w:t>Egészségügyi alkalmassági követelmény:</w:t>
            </w:r>
          </w:p>
        </w:tc>
        <w:tc>
          <w:tcPr>
            <w:tcW w:w="6589" w:type="dxa"/>
            <w:vAlign w:val="center"/>
          </w:tcPr>
          <w:p w14:paraId="385B87C8" w14:textId="6992F9AB" w:rsidR="00487383" w:rsidRPr="003F669A" w:rsidRDefault="00E048BD" w:rsidP="00BA724A">
            <w:r w:rsidRPr="003F669A">
              <w:rPr>
                <w:b/>
                <w:bCs/>
              </w:rPr>
              <w:t>Szükséges</w:t>
            </w:r>
          </w:p>
        </w:tc>
      </w:tr>
      <w:tr w:rsidR="00487383" w:rsidRPr="003F669A" w14:paraId="674FA136" w14:textId="77777777" w:rsidTr="00BB06C0">
        <w:tc>
          <w:tcPr>
            <w:tcW w:w="704" w:type="dxa"/>
            <w:shd w:val="clear" w:color="auto" w:fill="BFBFBF" w:themeFill="background1" w:themeFillShade="BF"/>
            <w:vAlign w:val="center"/>
          </w:tcPr>
          <w:p w14:paraId="5FDB1459" w14:textId="77777777" w:rsidR="00487383" w:rsidRPr="003F669A" w:rsidRDefault="00487383" w:rsidP="00BA724A">
            <w:pPr>
              <w:jc w:val="center"/>
            </w:pPr>
            <w:r w:rsidRPr="003F669A">
              <w:t>2.5.</w:t>
            </w:r>
          </w:p>
        </w:tc>
        <w:tc>
          <w:tcPr>
            <w:tcW w:w="3021" w:type="dxa"/>
            <w:shd w:val="clear" w:color="auto" w:fill="BFBFBF" w:themeFill="background1" w:themeFillShade="BF"/>
          </w:tcPr>
          <w:p w14:paraId="72A893F0" w14:textId="77777777" w:rsidR="00487383" w:rsidRPr="003F669A" w:rsidRDefault="00487383" w:rsidP="00BA724A">
            <w:r w:rsidRPr="003F669A">
              <w:t>Felnőttképzési szerződés:</w:t>
            </w:r>
          </w:p>
        </w:tc>
        <w:tc>
          <w:tcPr>
            <w:tcW w:w="6589" w:type="dxa"/>
            <w:vAlign w:val="center"/>
          </w:tcPr>
          <w:p w14:paraId="484056D2" w14:textId="77777777" w:rsidR="00487383" w:rsidRPr="003F669A" w:rsidRDefault="00487383" w:rsidP="00BA724A">
            <w:r w:rsidRPr="003F669A">
              <w:rPr>
                <w:b/>
                <w:bCs/>
              </w:rPr>
              <w:t>Szükséges</w:t>
            </w:r>
            <w:r w:rsidRPr="003F669A">
              <w:t xml:space="preserve"> </w:t>
            </w:r>
            <w:r w:rsidRPr="003F669A">
              <w:rPr>
                <w:sz w:val="18"/>
                <w:szCs w:val="18"/>
              </w:rPr>
              <w:t>(2013. évi LXXVII. törvény 13. § alapján)</w:t>
            </w:r>
          </w:p>
        </w:tc>
      </w:tr>
      <w:tr w:rsidR="00487383" w:rsidRPr="003F669A" w14:paraId="0F28F0A5" w14:textId="77777777" w:rsidTr="00BB06C0">
        <w:tc>
          <w:tcPr>
            <w:tcW w:w="704" w:type="dxa"/>
            <w:shd w:val="clear" w:color="auto" w:fill="BFBFBF" w:themeFill="background1" w:themeFillShade="BF"/>
            <w:vAlign w:val="center"/>
          </w:tcPr>
          <w:p w14:paraId="74E8762C" w14:textId="77777777" w:rsidR="00487383" w:rsidRPr="003F669A" w:rsidRDefault="00487383" w:rsidP="00BA724A">
            <w:pPr>
              <w:jc w:val="center"/>
            </w:pPr>
            <w:r w:rsidRPr="003F669A">
              <w:t>2.6.</w:t>
            </w:r>
          </w:p>
        </w:tc>
        <w:tc>
          <w:tcPr>
            <w:tcW w:w="3021" w:type="dxa"/>
            <w:shd w:val="clear" w:color="auto" w:fill="BFBFBF" w:themeFill="background1" w:themeFillShade="BF"/>
          </w:tcPr>
          <w:p w14:paraId="150A62DC" w14:textId="77777777" w:rsidR="00487383" w:rsidRPr="003F669A" w:rsidRDefault="00487383" w:rsidP="00BA724A">
            <w:r w:rsidRPr="003F669A">
              <w:t>Képzésben részt vevő személyes adatainak megadása:</w:t>
            </w:r>
          </w:p>
        </w:tc>
        <w:tc>
          <w:tcPr>
            <w:tcW w:w="6589" w:type="dxa"/>
            <w:vAlign w:val="center"/>
          </w:tcPr>
          <w:p w14:paraId="4A7F428D" w14:textId="77777777" w:rsidR="00487383" w:rsidRPr="003F669A" w:rsidRDefault="00487383" w:rsidP="00BA724A">
            <w:r w:rsidRPr="003F669A">
              <w:rPr>
                <w:b/>
                <w:bCs/>
              </w:rPr>
              <w:t>Szükséges</w:t>
            </w:r>
            <w:r w:rsidRPr="003F669A">
              <w:t xml:space="preserve"> </w:t>
            </w:r>
            <w:r w:rsidRPr="003F669A">
              <w:rPr>
                <w:sz w:val="18"/>
                <w:szCs w:val="18"/>
              </w:rPr>
              <w:t>(2013. évi LXXVII. törvény 21. § alapján)</w:t>
            </w:r>
          </w:p>
        </w:tc>
      </w:tr>
      <w:tr w:rsidR="00487383" w:rsidRPr="003F669A" w14:paraId="1E4C2DFE" w14:textId="77777777" w:rsidTr="00BB06C0">
        <w:tc>
          <w:tcPr>
            <w:tcW w:w="704" w:type="dxa"/>
            <w:shd w:val="clear" w:color="auto" w:fill="BFBFBF" w:themeFill="background1" w:themeFillShade="BF"/>
            <w:vAlign w:val="center"/>
          </w:tcPr>
          <w:p w14:paraId="30A4A01E" w14:textId="77777777" w:rsidR="00487383" w:rsidRPr="003F669A" w:rsidRDefault="00487383" w:rsidP="00BA724A">
            <w:pPr>
              <w:jc w:val="center"/>
            </w:pPr>
            <w:r w:rsidRPr="003F669A">
              <w:t>2.7.</w:t>
            </w:r>
          </w:p>
        </w:tc>
        <w:tc>
          <w:tcPr>
            <w:tcW w:w="3021" w:type="dxa"/>
            <w:shd w:val="clear" w:color="auto" w:fill="BFBFBF" w:themeFill="background1" w:themeFillShade="BF"/>
          </w:tcPr>
          <w:p w14:paraId="369F5EE3" w14:textId="77777777" w:rsidR="00487383" w:rsidRPr="003F669A" w:rsidRDefault="00487383" w:rsidP="00BA724A">
            <w:r w:rsidRPr="003F669A">
              <w:t>Egyéb feltételek:</w:t>
            </w:r>
          </w:p>
        </w:tc>
        <w:tc>
          <w:tcPr>
            <w:tcW w:w="6589" w:type="dxa"/>
            <w:vAlign w:val="center"/>
          </w:tcPr>
          <w:p w14:paraId="1B0808F4" w14:textId="77777777" w:rsidR="00487383" w:rsidRPr="003F669A" w:rsidRDefault="00487383" w:rsidP="00BA724A">
            <w:r w:rsidRPr="003F669A">
              <w:t>-</w:t>
            </w:r>
          </w:p>
        </w:tc>
      </w:tr>
    </w:tbl>
    <w:p w14:paraId="699DE873" w14:textId="77777777" w:rsidR="00487383" w:rsidRPr="00487383" w:rsidRDefault="00487383" w:rsidP="00487383"/>
    <w:p w14:paraId="62F75B25" w14:textId="678F4FF0" w:rsidR="00263F74" w:rsidRDefault="003A2390" w:rsidP="00BA724A">
      <w:pPr>
        <w:pStyle w:val="Cmsor1"/>
        <w:spacing w:line="240" w:lineRule="auto"/>
      </w:pPr>
      <w:r w:rsidRPr="00500C98">
        <w:t>Tervezett képzési idő</w:t>
      </w:r>
    </w:p>
    <w:tbl>
      <w:tblPr>
        <w:tblStyle w:val="Rcsostblzat"/>
        <w:tblW w:w="10314" w:type="dxa"/>
        <w:tblLook w:val="04A0" w:firstRow="1" w:lastRow="0" w:firstColumn="1" w:lastColumn="0" w:noHBand="0" w:noVBand="1"/>
      </w:tblPr>
      <w:tblGrid>
        <w:gridCol w:w="704"/>
        <w:gridCol w:w="3021"/>
        <w:gridCol w:w="6589"/>
      </w:tblGrid>
      <w:tr w:rsidR="00487383" w:rsidRPr="003F669A" w14:paraId="278D1EF1" w14:textId="77777777" w:rsidTr="00BB06C0">
        <w:tc>
          <w:tcPr>
            <w:tcW w:w="704" w:type="dxa"/>
            <w:shd w:val="clear" w:color="auto" w:fill="BFBFBF" w:themeFill="background1" w:themeFillShade="BF"/>
            <w:vAlign w:val="center"/>
          </w:tcPr>
          <w:p w14:paraId="5A083C0D" w14:textId="77777777" w:rsidR="00487383" w:rsidRPr="003F669A" w:rsidRDefault="00487383" w:rsidP="00BA724A">
            <w:pPr>
              <w:jc w:val="center"/>
            </w:pPr>
            <w:r w:rsidRPr="003F669A">
              <w:t>3.1.</w:t>
            </w:r>
          </w:p>
        </w:tc>
        <w:tc>
          <w:tcPr>
            <w:tcW w:w="3021" w:type="dxa"/>
            <w:shd w:val="clear" w:color="auto" w:fill="BFBFBF" w:themeFill="background1" w:themeFillShade="BF"/>
          </w:tcPr>
          <w:p w14:paraId="08F49D5C" w14:textId="77777777" w:rsidR="00487383" w:rsidRPr="003F669A" w:rsidRDefault="00487383" w:rsidP="00BA724A">
            <w:r w:rsidRPr="003F669A">
              <w:rPr>
                <w:rFonts w:eastAsia="Times New Roman" w:cstheme="minorHAnsi"/>
                <w:spacing w:val="-6"/>
                <w:lang w:eastAsia="nl-NL"/>
              </w:rPr>
              <w:t>A képzés óraszáma:</w:t>
            </w:r>
          </w:p>
        </w:tc>
        <w:tc>
          <w:tcPr>
            <w:tcW w:w="6589" w:type="dxa"/>
            <w:vAlign w:val="center"/>
          </w:tcPr>
          <w:p w14:paraId="2B4595B6" w14:textId="79CF2B24" w:rsidR="00487383" w:rsidRPr="003F669A" w:rsidRDefault="001D7E2D" w:rsidP="00BA724A">
            <w:pPr>
              <w:rPr>
                <w:b/>
                <w:bCs/>
              </w:rPr>
            </w:pPr>
            <w:r>
              <w:rPr>
                <w:rFonts w:cstheme="minorHAnsi"/>
                <w:b/>
                <w:bCs/>
              </w:rPr>
              <w:t>4</w:t>
            </w:r>
            <w:r w:rsidR="00E048BD">
              <w:rPr>
                <w:rFonts w:cstheme="minorHAnsi"/>
                <w:b/>
                <w:bCs/>
              </w:rPr>
              <w:t>00 óra</w:t>
            </w:r>
          </w:p>
        </w:tc>
      </w:tr>
      <w:tr w:rsidR="00487383" w:rsidRPr="003F669A" w14:paraId="052DFA41" w14:textId="77777777" w:rsidTr="00BB06C0">
        <w:tc>
          <w:tcPr>
            <w:tcW w:w="704" w:type="dxa"/>
            <w:shd w:val="clear" w:color="auto" w:fill="BFBFBF" w:themeFill="background1" w:themeFillShade="BF"/>
            <w:vAlign w:val="center"/>
          </w:tcPr>
          <w:p w14:paraId="6BE8C363" w14:textId="77777777" w:rsidR="00487383" w:rsidRPr="003F669A" w:rsidRDefault="00487383" w:rsidP="00BA724A">
            <w:pPr>
              <w:jc w:val="center"/>
            </w:pPr>
            <w:r w:rsidRPr="003F669A">
              <w:t>3.2.</w:t>
            </w:r>
          </w:p>
        </w:tc>
        <w:tc>
          <w:tcPr>
            <w:tcW w:w="3021" w:type="dxa"/>
            <w:shd w:val="clear" w:color="auto" w:fill="BFBFBF" w:themeFill="background1" w:themeFillShade="BF"/>
            <w:vAlign w:val="center"/>
          </w:tcPr>
          <w:p w14:paraId="5B9CA3E0" w14:textId="77777777" w:rsidR="00487383" w:rsidRPr="003F669A" w:rsidRDefault="00487383" w:rsidP="00BA724A">
            <w:r w:rsidRPr="003F669A">
              <w:rPr>
                <w:rFonts w:cstheme="minorHAnsi"/>
              </w:rPr>
              <w:t>Megengedett hiányzás mértéke:</w:t>
            </w:r>
          </w:p>
        </w:tc>
        <w:tc>
          <w:tcPr>
            <w:tcW w:w="6589" w:type="dxa"/>
            <w:vAlign w:val="center"/>
          </w:tcPr>
          <w:p w14:paraId="2347AC68" w14:textId="33DF68AB" w:rsidR="00487383" w:rsidRPr="003F669A" w:rsidRDefault="00487383" w:rsidP="00BA724A">
            <w:pPr>
              <w:tabs>
                <w:tab w:val="left" w:pos="1576"/>
              </w:tabs>
              <w:rPr>
                <w:rFonts w:eastAsia="Times New Roman" w:cstheme="minorHAnsi"/>
                <w:b/>
                <w:bCs/>
                <w:spacing w:val="-6"/>
                <w:lang w:eastAsia="nl-NL"/>
              </w:rPr>
            </w:pPr>
            <w:r w:rsidRPr="003F669A">
              <w:rPr>
                <w:rFonts w:eastAsia="Times New Roman" w:cstheme="minorHAnsi"/>
                <w:b/>
                <w:bCs/>
                <w:spacing w:val="-6"/>
                <w:lang w:eastAsia="nl-NL"/>
              </w:rPr>
              <w:t>A hiányzása tananyagegységenként (modulonként) ne</w:t>
            </w:r>
            <w:r>
              <w:rPr>
                <w:rFonts w:eastAsia="Times New Roman" w:cstheme="minorHAnsi"/>
                <w:b/>
                <w:bCs/>
                <w:spacing w:val="-6"/>
                <w:lang w:eastAsia="nl-NL"/>
              </w:rPr>
              <w:t>m haladhatja meg a kontaktórák 2</w:t>
            </w:r>
            <w:r w:rsidRPr="003F669A">
              <w:rPr>
                <w:rFonts w:eastAsia="Times New Roman" w:cstheme="minorHAnsi"/>
                <w:b/>
                <w:bCs/>
                <w:spacing w:val="-6"/>
                <w:lang w:eastAsia="nl-NL"/>
              </w:rPr>
              <w:t>0%-át.</w:t>
            </w:r>
          </w:p>
          <w:p w14:paraId="0FADD811" w14:textId="77777777" w:rsidR="00487383" w:rsidRPr="003F669A" w:rsidRDefault="00487383" w:rsidP="00BA724A">
            <w:pPr>
              <w:tabs>
                <w:tab w:val="left" w:pos="1576"/>
              </w:tabs>
              <w:rPr>
                <w:rFonts w:eastAsia="Times New Roman" w:cstheme="minorHAnsi"/>
                <w:i/>
                <w:iCs/>
                <w:spacing w:val="-6"/>
                <w:sz w:val="20"/>
                <w:szCs w:val="20"/>
                <w:lang w:eastAsia="nl-NL"/>
              </w:rPr>
            </w:pPr>
            <w:r w:rsidRPr="003F669A">
              <w:rPr>
                <w:rFonts w:eastAsia="Times New Roman" w:cstheme="minorHAnsi"/>
                <w:i/>
                <w:iCs/>
                <w:spacing w:val="-6"/>
                <w:sz w:val="20"/>
                <w:szCs w:val="20"/>
                <w:lang w:eastAsia="nl-NL"/>
              </w:rPr>
              <w:t>(A felnőttképzési szerződést azonnali hatállyal felmondható, ha</w:t>
            </w:r>
          </w:p>
          <w:p w14:paraId="1B46C631" w14:textId="77777777" w:rsidR="00487383" w:rsidRPr="003F669A" w:rsidRDefault="00487383" w:rsidP="00BA724A">
            <w:r w:rsidRPr="003F669A">
              <w:rPr>
                <w:rFonts w:eastAsia="Times New Roman" w:cstheme="minorHAnsi"/>
                <w:i/>
                <w:iCs/>
                <w:spacing w:val="-6"/>
                <w:sz w:val="20"/>
                <w:szCs w:val="20"/>
                <w:lang w:eastAsia="nl-NL"/>
              </w:rPr>
              <w:t>a képzésben részt vevő személy a kontaktórákról a képzési programban meghatározott időnél igazolatlanul többet mulasztott.)</w:t>
            </w:r>
          </w:p>
        </w:tc>
      </w:tr>
    </w:tbl>
    <w:p w14:paraId="7FFA8599" w14:textId="77777777" w:rsidR="00487383" w:rsidRPr="00487383" w:rsidRDefault="00487383" w:rsidP="00487383"/>
    <w:p w14:paraId="28B1757E" w14:textId="77777777" w:rsidR="003A2390" w:rsidRPr="00500C98" w:rsidRDefault="00C208B8" w:rsidP="00804467">
      <w:pPr>
        <w:pStyle w:val="Cmsor1"/>
        <w:spacing w:line="240" w:lineRule="auto"/>
      </w:pPr>
      <w:r w:rsidRPr="00500C98">
        <w:lastRenderedPageBreak/>
        <w:t>A képzés formájának (egyéni felkészítés, vagy csoportos képzés, vagy távoktatás) meghatározása</w:t>
      </w:r>
      <w:r w:rsidR="00FA0B43" w:rsidRPr="00500C98">
        <w:t>, munkarendje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320"/>
        <w:gridCol w:w="6378"/>
      </w:tblGrid>
      <w:tr w:rsidR="00B52F57" w:rsidRPr="00500C98" w14:paraId="50AEC1B5" w14:textId="77777777" w:rsidTr="00BB06C0">
        <w:tc>
          <w:tcPr>
            <w:tcW w:w="0" w:type="auto"/>
            <w:shd w:val="clear" w:color="auto" w:fill="D9D9D9"/>
          </w:tcPr>
          <w:p w14:paraId="3AF53652" w14:textId="7CA14162" w:rsidR="00B52F57" w:rsidRPr="00500C98" w:rsidRDefault="001D7E2D" w:rsidP="004749B2">
            <w:pPr>
              <w:spacing w:after="0" w:line="240" w:lineRule="auto"/>
              <w:rPr>
                <w:rFonts w:ascii="Georgia" w:hAnsi="Georgia"/>
                <w:sz w:val="24"/>
                <w:szCs w:val="24"/>
              </w:rPr>
            </w:pPr>
            <w:r>
              <w:rPr>
                <w:rFonts w:ascii="Georgia" w:hAnsi="Georgia"/>
                <w:sz w:val="24"/>
                <w:szCs w:val="24"/>
              </w:rPr>
              <w:t>4</w:t>
            </w:r>
            <w:r w:rsidR="00B52F57" w:rsidRPr="00500C98">
              <w:rPr>
                <w:rFonts w:ascii="Georgia" w:hAnsi="Georgia"/>
                <w:sz w:val="24"/>
                <w:szCs w:val="24"/>
              </w:rPr>
              <w:t>.1.</w:t>
            </w:r>
          </w:p>
        </w:tc>
        <w:tc>
          <w:tcPr>
            <w:tcW w:w="3320" w:type="dxa"/>
            <w:shd w:val="clear" w:color="auto" w:fill="D9D9D9"/>
          </w:tcPr>
          <w:p w14:paraId="6C31AF91" w14:textId="77777777" w:rsidR="00B52F57" w:rsidRPr="00500C98" w:rsidRDefault="00B52F57" w:rsidP="004749B2">
            <w:pPr>
              <w:spacing w:after="0" w:line="240" w:lineRule="auto"/>
              <w:rPr>
                <w:rFonts w:ascii="Georgia" w:hAnsi="Georgia"/>
                <w:sz w:val="24"/>
                <w:szCs w:val="24"/>
              </w:rPr>
            </w:pPr>
            <w:r w:rsidRPr="00500C98">
              <w:rPr>
                <w:rFonts w:ascii="Georgia" w:hAnsi="Georgia"/>
                <w:sz w:val="24"/>
                <w:szCs w:val="24"/>
              </w:rPr>
              <w:t>A képzés formája</w:t>
            </w:r>
          </w:p>
        </w:tc>
        <w:tc>
          <w:tcPr>
            <w:tcW w:w="6378" w:type="dxa"/>
          </w:tcPr>
          <w:p w14:paraId="49294E54" w14:textId="77777777" w:rsidR="00B52F57" w:rsidRPr="00500C98" w:rsidRDefault="00B52F57" w:rsidP="004749B2">
            <w:pPr>
              <w:spacing w:after="0" w:line="240" w:lineRule="auto"/>
              <w:rPr>
                <w:rFonts w:ascii="Georgia" w:hAnsi="Georgia"/>
                <w:sz w:val="24"/>
                <w:szCs w:val="24"/>
              </w:rPr>
            </w:pPr>
            <w:r w:rsidRPr="00500C98">
              <w:rPr>
                <w:rFonts w:ascii="Georgia" w:hAnsi="Georgia"/>
                <w:sz w:val="24"/>
                <w:szCs w:val="24"/>
              </w:rPr>
              <w:t>Csoportos</w:t>
            </w:r>
            <w:r w:rsidR="005F6EE6" w:rsidRPr="00500C98">
              <w:rPr>
                <w:rFonts w:ascii="Georgia" w:hAnsi="Georgia"/>
                <w:sz w:val="24"/>
                <w:szCs w:val="24"/>
              </w:rPr>
              <w:t xml:space="preserve"> képzés</w:t>
            </w:r>
            <w:r w:rsidR="00601BD5" w:rsidRPr="00500C98">
              <w:rPr>
                <w:rFonts w:ascii="Georgia" w:hAnsi="Georgia"/>
                <w:sz w:val="24"/>
                <w:szCs w:val="24"/>
              </w:rPr>
              <w:t xml:space="preserve"> / Távoktatás</w:t>
            </w:r>
          </w:p>
        </w:tc>
      </w:tr>
      <w:tr w:rsidR="00FA0B43" w:rsidRPr="00500C98" w14:paraId="36BEB31D" w14:textId="77777777" w:rsidTr="00BB06C0">
        <w:tc>
          <w:tcPr>
            <w:tcW w:w="0" w:type="auto"/>
            <w:shd w:val="clear" w:color="auto" w:fill="D9D9D9"/>
          </w:tcPr>
          <w:p w14:paraId="5B4A2ABF" w14:textId="749CC5B9" w:rsidR="00FA0B43" w:rsidRPr="00500C98" w:rsidRDefault="001D7E2D" w:rsidP="00B16EB2">
            <w:pPr>
              <w:spacing w:after="0" w:line="240" w:lineRule="auto"/>
              <w:rPr>
                <w:rFonts w:ascii="Georgia" w:hAnsi="Georgia"/>
                <w:sz w:val="24"/>
                <w:szCs w:val="24"/>
              </w:rPr>
            </w:pPr>
            <w:r>
              <w:rPr>
                <w:rFonts w:ascii="Georgia" w:hAnsi="Georgia"/>
                <w:sz w:val="24"/>
                <w:szCs w:val="24"/>
              </w:rPr>
              <w:t>4</w:t>
            </w:r>
            <w:r w:rsidR="00FA0B43" w:rsidRPr="00500C98">
              <w:rPr>
                <w:rFonts w:ascii="Georgia" w:hAnsi="Georgia"/>
                <w:sz w:val="24"/>
                <w:szCs w:val="24"/>
              </w:rPr>
              <w:t>.2.</w:t>
            </w:r>
          </w:p>
        </w:tc>
        <w:tc>
          <w:tcPr>
            <w:tcW w:w="3320" w:type="dxa"/>
            <w:shd w:val="clear" w:color="auto" w:fill="D9D9D9"/>
          </w:tcPr>
          <w:p w14:paraId="4756D41A" w14:textId="77777777" w:rsidR="00FA0B43" w:rsidRPr="00500C98" w:rsidRDefault="00FA0B43" w:rsidP="00B16EB2">
            <w:pPr>
              <w:spacing w:after="0" w:line="240" w:lineRule="auto"/>
              <w:rPr>
                <w:rFonts w:ascii="Georgia" w:hAnsi="Georgia"/>
                <w:sz w:val="24"/>
                <w:szCs w:val="24"/>
              </w:rPr>
            </w:pPr>
            <w:r w:rsidRPr="00500C98">
              <w:rPr>
                <w:rFonts w:ascii="Georgia" w:hAnsi="Georgia"/>
                <w:sz w:val="24"/>
                <w:szCs w:val="24"/>
              </w:rPr>
              <w:t>A képzés munkarendje</w:t>
            </w:r>
          </w:p>
        </w:tc>
        <w:tc>
          <w:tcPr>
            <w:tcW w:w="6378" w:type="dxa"/>
          </w:tcPr>
          <w:p w14:paraId="6913C6CE" w14:textId="77777777" w:rsidR="00FA0B43" w:rsidRPr="00500C98" w:rsidRDefault="00FA0B43" w:rsidP="00B16EB2">
            <w:pPr>
              <w:spacing w:after="0" w:line="240" w:lineRule="auto"/>
              <w:rPr>
                <w:rFonts w:ascii="Georgia" w:hAnsi="Georgia"/>
                <w:sz w:val="24"/>
                <w:szCs w:val="24"/>
              </w:rPr>
            </w:pPr>
            <w:r w:rsidRPr="00500C98">
              <w:rPr>
                <w:rFonts w:ascii="Georgia" w:hAnsi="Georgia"/>
                <w:sz w:val="24"/>
                <w:szCs w:val="24"/>
              </w:rPr>
              <w:t>A képzés munkarendje: Iskolarendszeren kívüli, adott óraszámú képzés (tanfolyami képzés: felnőttképzés)</w:t>
            </w:r>
          </w:p>
        </w:tc>
      </w:tr>
    </w:tbl>
    <w:p w14:paraId="4CEA370D" w14:textId="58B8E1BF" w:rsidR="00AD2653" w:rsidRDefault="00804467" w:rsidP="00804467">
      <w:pPr>
        <w:pStyle w:val="Cmsor1"/>
        <w:spacing w:line="240" w:lineRule="auto"/>
      </w:pPr>
      <w:r w:rsidRPr="00500C98">
        <w:t>A tananyagegységek</w:t>
      </w:r>
    </w:p>
    <w:tbl>
      <w:tblPr>
        <w:tblW w:w="9480" w:type="dxa"/>
        <w:jc w:val="center"/>
        <w:tblCellMar>
          <w:left w:w="70" w:type="dxa"/>
          <w:right w:w="70" w:type="dxa"/>
        </w:tblCellMar>
        <w:tblLook w:val="04A0" w:firstRow="1" w:lastRow="0" w:firstColumn="1" w:lastColumn="0" w:noHBand="0" w:noVBand="1"/>
      </w:tblPr>
      <w:tblGrid>
        <w:gridCol w:w="957"/>
        <w:gridCol w:w="4757"/>
        <w:gridCol w:w="1119"/>
        <w:gridCol w:w="1419"/>
        <w:gridCol w:w="1228"/>
      </w:tblGrid>
      <w:tr w:rsidR="001D7E2D" w:rsidRPr="004B267B" w14:paraId="0C90DD2D" w14:textId="77777777" w:rsidTr="008F7062">
        <w:trPr>
          <w:trHeight w:val="615"/>
          <w:jc w:val="center"/>
        </w:trPr>
        <w:tc>
          <w:tcPr>
            <w:tcW w:w="957" w:type="dxa"/>
            <w:tcBorders>
              <w:top w:val="single" w:sz="8" w:space="0" w:color="auto"/>
              <w:left w:val="single" w:sz="8" w:space="0" w:color="auto"/>
              <w:bottom w:val="single" w:sz="8" w:space="0" w:color="auto"/>
              <w:right w:val="single" w:sz="8" w:space="0" w:color="auto"/>
            </w:tcBorders>
            <w:shd w:val="clear" w:color="000000" w:fill="D9D9D9"/>
            <w:hideMark/>
          </w:tcPr>
          <w:p w14:paraId="6AB21BBD"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c>
          <w:tcPr>
            <w:tcW w:w="4757" w:type="dxa"/>
            <w:tcBorders>
              <w:top w:val="single" w:sz="8" w:space="0" w:color="auto"/>
              <w:left w:val="nil"/>
              <w:bottom w:val="single" w:sz="8" w:space="0" w:color="auto"/>
              <w:right w:val="single" w:sz="8" w:space="0" w:color="auto"/>
            </w:tcBorders>
            <w:shd w:val="clear" w:color="000000" w:fill="D9D9D9"/>
            <w:vAlign w:val="center"/>
            <w:hideMark/>
          </w:tcPr>
          <w:p w14:paraId="4DDF09CF" w14:textId="77777777" w:rsidR="001D7E2D" w:rsidRPr="004B267B" w:rsidRDefault="001D7E2D" w:rsidP="008F7062">
            <w:pPr>
              <w:spacing w:after="0" w:line="240" w:lineRule="auto"/>
              <w:jc w:val="center"/>
              <w:rPr>
                <w:rFonts w:ascii="Georgia" w:eastAsia="Times New Roman" w:hAnsi="Georgia"/>
                <w:b/>
                <w:bCs/>
                <w:color w:val="000000"/>
                <w:sz w:val="24"/>
                <w:szCs w:val="24"/>
                <w:lang w:eastAsia="hu-HU"/>
              </w:rPr>
            </w:pPr>
            <w:r w:rsidRPr="004B267B">
              <w:rPr>
                <w:rFonts w:ascii="Georgia" w:eastAsia="Times New Roman" w:hAnsi="Georgia"/>
                <w:b/>
                <w:bCs/>
                <w:color w:val="000000"/>
                <w:sz w:val="24"/>
                <w:szCs w:val="24"/>
                <w:lang w:eastAsia="hu-HU"/>
              </w:rPr>
              <w:t>A tananyagegység megnevezése</w:t>
            </w:r>
          </w:p>
        </w:tc>
        <w:tc>
          <w:tcPr>
            <w:tcW w:w="1119" w:type="dxa"/>
            <w:tcBorders>
              <w:top w:val="single" w:sz="8" w:space="0" w:color="auto"/>
              <w:left w:val="nil"/>
              <w:bottom w:val="single" w:sz="8" w:space="0" w:color="auto"/>
              <w:right w:val="single" w:sz="8" w:space="0" w:color="auto"/>
            </w:tcBorders>
            <w:shd w:val="clear" w:color="000000" w:fill="D9D9D9"/>
            <w:vAlign w:val="center"/>
            <w:hideMark/>
          </w:tcPr>
          <w:p w14:paraId="0088367A" w14:textId="77777777" w:rsidR="001D7E2D" w:rsidRPr="004B267B" w:rsidRDefault="001D7E2D" w:rsidP="008F7062">
            <w:pPr>
              <w:spacing w:after="0" w:line="240" w:lineRule="auto"/>
              <w:jc w:val="center"/>
              <w:rPr>
                <w:rFonts w:ascii="Georgia" w:eastAsia="Times New Roman" w:hAnsi="Georgia"/>
                <w:b/>
                <w:bCs/>
                <w:color w:val="000000"/>
                <w:sz w:val="24"/>
                <w:szCs w:val="24"/>
                <w:lang w:eastAsia="hu-HU"/>
              </w:rPr>
            </w:pPr>
            <w:r w:rsidRPr="004B267B">
              <w:rPr>
                <w:rFonts w:ascii="Georgia" w:eastAsia="Times New Roman" w:hAnsi="Georgia"/>
                <w:b/>
                <w:bCs/>
                <w:color w:val="000000"/>
                <w:sz w:val="24"/>
                <w:szCs w:val="24"/>
                <w:lang w:eastAsia="hu-HU"/>
              </w:rPr>
              <w:t>elmélet</w:t>
            </w:r>
          </w:p>
        </w:tc>
        <w:tc>
          <w:tcPr>
            <w:tcW w:w="1419" w:type="dxa"/>
            <w:tcBorders>
              <w:top w:val="single" w:sz="8" w:space="0" w:color="auto"/>
              <w:left w:val="nil"/>
              <w:bottom w:val="single" w:sz="8" w:space="0" w:color="auto"/>
              <w:right w:val="single" w:sz="8" w:space="0" w:color="auto"/>
            </w:tcBorders>
            <w:shd w:val="clear" w:color="000000" w:fill="D9D9D9"/>
            <w:vAlign w:val="center"/>
            <w:hideMark/>
          </w:tcPr>
          <w:p w14:paraId="049E857F" w14:textId="77777777" w:rsidR="001D7E2D" w:rsidRPr="004B267B" w:rsidRDefault="001D7E2D" w:rsidP="008F7062">
            <w:pPr>
              <w:spacing w:after="0" w:line="240" w:lineRule="auto"/>
              <w:jc w:val="center"/>
              <w:rPr>
                <w:rFonts w:ascii="Georgia" w:eastAsia="Times New Roman" w:hAnsi="Georgia"/>
                <w:b/>
                <w:bCs/>
                <w:color w:val="000000"/>
                <w:sz w:val="24"/>
                <w:szCs w:val="24"/>
                <w:lang w:eastAsia="hu-HU"/>
              </w:rPr>
            </w:pPr>
            <w:r w:rsidRPr="004B267B">
              <w:rPr>
                <w:rFonts w:ascii="Georgia" w:eastAsia="Times New Roman" w:hAnsi="Georgia"/>
                <w:b/>
                <w:bCs/>
                <w:color w:val="000000"/>
                <w:sz w:val="24"/>
                <w:szCs w:val="24"/>
                <w:lang w:eastAsia="hu-HU"/>
              </w:rPr>
              <w:t>gyakorlat</w:t>
            </w:r>
          </w:p>
        </w:tc>
        <w:tc>
          <w:tcPr>
            <w:tcW w:w="1228" w:type="dxa"/>
            <w:tcBorders>
              <w:top w:val="single" w:sz="8" w:space="0" w:color="auto"/>
              <w:left w:val="nil"/>
              <w:bottom w:val="single" w:sz="8" w:space="0" w:color="auto"/>
              <w:right w:val="single" w:sz="8" w:space="0" w:color="auto"/>
            </w:tcBorders>
            <w:shd w:val="clear" w:color="000000" w:fill="D9D9D9"/>
            <w:vAlign w:val="center"/>
            <w:hideMark/>
          </w:tcPr>
          <w:p w14:paraId="5073FBD4" w14:textId="77777777" w:rsidR="001D7E2D" w:rsidRPr="004B267B" w:rsidRDefault="001D7E2D" w:rsidP="008F7062">
            <w:pPr>
              <w:spacing w:after="0" w:line="240" w:lineRule="auto"/>
              <w:jc w:val="center"/>
              <w:rPr>
                <w:rFonts w:ascii="Georgia" w:eastAsia="Times New Roman" w:hAnsi="Georgia"/>
                <w:b/>
                <w:bCs/>
                <w:color w:val="000000"/>
                <w:sz w:val="24"/>
                <w:szCs w:val="24"/>
                <w:lang w:eastAsia="hu-HU"/>
              </w:rPr>
            </w:pPr>
            <w:r w:rsidRPr="004B267B">
              <w:rPr>
                <w:rFonts w:ascii="Georgia" w:eastAsia="Times New Roman" w:hAnsi="Georgia"/>
                <w:b/>
                <w:bCs/>
                <w:color w:val="000000"/>
                <w:sz w:val="24"/>
                <w:szCs w:val="24"/>
                <w:lang w:eastAsia="hu-HU"/>
              </w:rPr>
              <w:t>összesen</w:t>
            </w:r>
          </w:p>
        </w:tc>
      </w:tr>
      <w:tr w:rsidR="001D7E2D" w:rsidRPr="004B267B" w14:paraId="55023B31" w14:textId="77777777" w:rsidTr="008F7062">
        <w:trPr>
          <w:trHeight w:val="315"/>
          <w:jc w:val="center"/>
        </w:trPr>
        <w:tc>
          <w:tcPr>
            <w:tcW w:w="957" w:type="dxa"/>
            <w:tcBorders>
              <w:top w:val="nil"/>
              <w:left w:val="single" w:sz="8" w:space="0" w:color="auto"/>
              <w:bottom w:val="single" w:sz="8" w:space="0" w:color="auto"/>
              <w:right w:val="single" w:sz="8" w:space="0" w:color="auto"/>
            </w:tcBorders>
            <w:shd w:val="clear" w:color="000000" w:fill="D9D9D9"/>
            <w:hideMark/>
          </w:tcPr>
          <w:p w14:paraId="2C81C3D1" w14:textId="4B86943C" w:rsidR="001D7E2D" w:rsidRPr="004B267B" w:rsidRDefault="001D7E2D" w:rsidP="008F7062">
            <w:pPr>
              <w:spacing w:after="0" w:line="240" w:lineRule="auto"/>
              <w:rPr>
                <w:rFonts w:ascii="Georgia" w:eastAsia="Times New Roman" w:hAnsi="Georgia"/>
                <w:color w:val="000000"/>
                <w:sz w:val="24"/>
                <w:szCs w:val="24"/>
                <w:lang w:eastAsia="hu-HU"/>
              </w:rPr>
            </w:pPr>
            <w:r>
              <w:rPr>
                <w:rFonts w:ascii="Georgia" w:eastAsia="Times New Roman" w:hAnsi="Georgia"/>
                <w:color w:val="000000"/>
                <w:sz w:val="24"/>
                <w:szCs w:val="24"/>
                <w:lang w:eastAsia="hu-HU"/>
              </w:rPr>
              <w:t>5</w:t>
            </w:r>
            <w:r w:rsidRPr="004B267B">
              <w:rPr>
                <w:rFonts w:ascii="Georgia" w:eastAsia="Times New Roman" w:hAnsi="Georgia"/>
                <w:color w:val="000000"/>
                <w:sz w:val="24"/>
                <w:szCs w:val="24"/>
                <w:lang w:eastAsia="hu-HU"/>
              </w:rPr>
              <w:t>.1</w:t>
            </w:r>
          </w:p>
        </w:tc>
        <w:tc>
          <w:tcPr>
            <w:tcW w:w="4757" w:type="dxa"/>
            <w:tcBorders>
              <w:top w:val="nil"/>
              <w:left w:val="nil"/>
              <w:bottom w:val="single" w:sz="8" w:space="0" w:color="auto"/>
              <w:right w:val="single" w:sz="8" w:space="0" w:color="auto"/>
            </w:tcBorders>
            <w:shd w:val="clear" w:color="auto" w:fill="auto"/>
            <w:vAlign w:val="center"/>
            <w:hideMark/>
          </w:tcPr>
          <w:p w14:paraId="0941F2CF"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Munkav</w:t>
            </w:r>
            <w:r>
              <w:rPr>
                <w:rFonts w:ascii="Georgia" w:eastAsia="Times New Roman" w:hAnsi="Georgia"/>
                <w:color w:val="000000"/>
                <w:sz w:val="24"/>
                <w:szCs w:val="24"/>
                <w:lang w:eastAsia="hu-HU"/>
              </w:rPr>
              <w:t xml:space="preserve">édelmi </w:t>
            </w:r>
            <w:r w:rsidRPr="004B267B">
              <w:rPr>
                <w:rFonts w:ascii="Georgia" w:eastAsia="Times New Roman" w:hAnsi="Georgia"/>
                <w:color w:val="000000"/>
                <w:sz w:val="24"/>
                <w:szCs w:val="24"/>
                <w:lang w:eastAsia="hu-HU"/>
              </w:rPr>
              <w:t>ismeretek</w:t>
            </w:r>
          </w:p>
        </w:tc>
        <w:tc>
          <w:tcPr>
            <w:tcW w:w="1119" w:type="dxa"/>
            <w:tcBorders>
              <w:top w:val="nil"/>
              <w:left w:val="nil"/>
              <w:bottom w:val="single" w:sz="8" w:space="0" w:color="auto"/>
              <w:right w:val="single" w:sz="8" w:space="0" w:color="auto"/>
            </w:tcBorders>
            <w:shd w:val="clear" w:color="auto" w:fill="auto"/>
            <w:vAlign w:val="center"/>
            <w:hideMark/>
          </w:tcPr>
          <w:p w14:paraId="420CA66C" w14:textId="1CC7934C" w:rsidR="001D7E2D" w:rsidRPr="004B267B" w:rsidRDefault="00865C11"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24</w:t>
            </w:r>
          </w:p>
        </w:tc>
        <w:tc>
          <w:tcPr>
            <w:tcW w:w="1419" w:type="dxa"/>
            <w:tcBorders>
              <w:top w:val="nil"/>
              <w:left w:val="nil"/>
              <w:bottom w:val="single" w:sz="8" w:space="0" w:color="auto"/>
              <w:right w:val="single" w:sz="8" w:space="0" w:color="auto"/>
            </w:tcBorders>
            <w:shd w:val="clear" w:color="auto" w:fill="auto"/>
            <w:vAlign w:val="center"/>
            <w:hideMark/>
          </w:tcPr>
          <w:p w14:paraId="7A59520D" w14:textId="62A853F0"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0</w:t>
            </w:r>
          </w:p>
        </w:tc>
        <w:tc>
          <w:tcPr>
            <w:tcW w:w="1228" w:type="dxa"/>
            <w:tcBorders>
              <w:top w:val="nil"/>
              <w:left w:val="nil"/>
              <w:bottom w:val="single" w:sz="8" w:space="0" w:color="auto"/>
              <w:right w:val="single" w:sz="8" w:space="0" w:color="auto"/>
            </w:tcBorders>
            <w:shd w:val="clear" w:color="auto" w:fill="auto"/>
            <w:vAlign w:val="center"/>
            <w:hideMark/>
          </w:tcPr>
          <w:p w14:paraId="4FADAE3D" w14:textId="7C431AC4" w:rsidR="001D7E2D" w:rsidRPr="004B267B" w:rsidRDefault="00865C11"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24</w:t>
            </w:r>
          </w:p>
        </w:tc>
      </w:tr>
      <w:tr w:rsidR="001D7E2D" w:rsidRPr="004B267B" w14:paraId="6F122B12" w14:textId="77777777" w:rsidTr="008F7062">
        <w:trPr>
          <w:trHeight w:val="330"/>
          <w:jc w:val="center"/>
        </w:trPr>
        <w:tc>
          <w:tcPr>
            <w:tcW w:w="957" w:type="dxa"/>
            <w:tcBorders>
              <w:top w:val="nil"/>
              <w:left w:val="single" w:sz="8" w:space="0" w:color="auto"/>
              <w:bottom w:val="single" w:sz="8" w:space="0" w:color="auto"/>
              <w:right w:val="single" w:sz="8" w:space="0" w:color="auto"/>
            </w:tcBorders>
            <w:shd w:val="clear" w:color="000000" w:fill="D9D9D9"/>
            <w:hideMark/>
          </w:tcPr>
          <w:p w14:paraId="51A5A941" w14:textId="435434BE" w:rsidR="001D7E2D" w:rsidRPr="004B267B" w:rsidRDefault="001D7E2D" w:rsidP="008F7062">
            <w:pPr>
              <w:spacing w:after="0" w:line="240" w:lineRule="auto"/>
              <w:rPr>
                <w:rFonts w:ascii="Georgia" w:eastAsia="Times New Roman" w:hAnsi="Georgia"/>
                <w:color w:val="000000"/>
                <w:sz w:val="24"/>
                <w:szCs w:val="24"/>
                <w:lang w:eastAsia="hu-HU"/>
              </w:rPr>
            </w:pPr>
            <w:r>
              <w:rPr>
                <w:rFonts w:ascii="Georgia" w:eastAsia="Times New Roman" w:hAnsi="Georgia"/>
                <w:color w:val="000000"/>
                <w:sz w:val="24"/>
                <w:szCs w:val="24"/>
                <w:lang w:eastAsia="hu-HU"/>
              </w:rPr>
              <w:t>5</w:t>
            </w:r>
            <w:r w:rsidRPr="004B267B">
              <w:rPr>
                <w:rFonts w:ascii="Georgia" w:eastAsia="Times New Roman" w:hAnsi="Georgia"/>
                <w:color w:val="000000"/>
                <w:sz w:val="24"/>
                <w:szCs w:val="24"/>
                <w:lang w:eastAsia="hu-HU"/>
              </w:rPr>
              <w:t>.3</w:t>
            </w:r>
          </w:p>
        </w:tc>
        <w:tc>
          <w:tcPr>
            <w:tcW w:w="4757" w:type="dxa"/>
            <w:tcBorders>
              <w:top w:val="nil"/>
              <w:left w:val="nil"/>
              <w:bottom w:val="single" w:sz="8" w:space="0" w:color="auto"/>
              <w:right w:val="single" w:sz="8" w:space="0" w:color="auto"/>
            </w:tcBorders>
            <w:shd w:val="clear" w:color="auto" w:fill="auto"/>
            <w:vAlign w:val="bottom"/>
            <w:hideMark/>
          </w:tcPr>
          <w:p w14:paraId="5B5B1660"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Légtechnika</w:t>
            </w:r>
          </w:p>
        </w:tc>
        <w:tc>
          <w:tcPr>
            <w:tcW w:w="1119" w:type="dxa"/>
            <w:tcBorders>
              <w:top w:val="nil"/>
              <w:left w:val="nil"/>
              <w:bottom w:val="single" w:sz="8" w:space="0" w:color="auto"/>
              <w:right w:val="single" w:sz="8" w:space="0" w:color="auto"/>
            </w:tcBorders>
            <w:shd w:val="clear" w:color="auto" w:fill="auto"/>
            <w:hideMark/>
          </w:tcPr>
          <w:p w14:paraId="50765311" w14:textId="343CA78B"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30</w:t>
            </w:r>
          </w:p>
        </w:tc>
        <w:tc>
          <w:tcPr>
            <w:tcW w:w="1419" w:type="dxa"/>
            <w:tcBorders>
              <w:top w:val="nil"/>
              <w:left w:val="nil"/>
              <w:bottom w:val="single" w:sz="8" w:space="0" w:color="auto"/>
              <w:right w:val="single" w:sz="8" w:space="0" w:color="auto"/>
            </w:tcBorders>
            <w:shd w:val="clear" w:color="auto" w:fill="auto"/>
            <w:hideMark/>
          </w:tcPr>
          <w:p w14:paraId="665D861F" w14:textId="5F5421B8" w:rsidR="001D7E2D" w:rsidRPr="004B267B" w:rsidRDefault="00865C11"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66</w:t>
            </w:r>
          </w:p>
        </w:tc>
        <w:tc>
          <w:tcPr>
            <w:tcW w:w="1228" w:type="dxa"/>
            <w:tcBorders>
              <w:top w:val="nil"/>
              <w:left w:val="nil"/>
              <w:bottom w:val="single" w:sz="8" w:space="0" w:color="auto"/>
              <w:right w:val="single" w:sz="8" w:space="0" w:color="auto"/>
            </w:tcBorders>
            <w:shd w:val="clear" w:color="auto" w:fill="auto"/>
            <w:hideMark/>
          </w:tcPr>
          <w:p w14:paraId="2CEF3006" w14:textId="5B5F9275" w:rsidR="001D7E2D" w:rsidRPr="004B267B" w:rsidRDefault="00865C11"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96</w:t>
            </w:r>
          </w:p>
        </w:tc>
      </w:tr>
      <w:tr w:rsidR="001D7E2D" w:rsidRPr="004B267B" w14:paraId="5B6A1252" w14:textId="77777777" w:rsidTr="008F7062">
        <w:trPr>
          <w:trHeight w:val="330"/>
          <w:jc w:val="center"/>
        </w:trPr>
        <w:tc>
          <w:tcPr>
            <w:tcW w:w="957" w:type="dxa"/>
            <w:tcBorders>
              <w:top w:val="nil"/>
              <w:left w:val="single" w:sz="8" w:space="0" w:color="auto"/>
              <w:bottom w:val="single" w:sz="8" w:space="0" w:color="auto"/>
              <w:right w:val="single" w:sz="8" w:space="0" w:color="auto"/>
            </w:tcBorders>
            <w:shd w:val="clear" w:color="000000" w:fill="D9D9D9"/>
            <w:hideMark/>
          </w:tcPr>
          <w:p w14:paraId="270B4A07" w14:textId="6D090309" w:rsidR="001D7E2D" w:rsidRPr="004B267B" w:rsidRDefault="001D7E2D" w:rsidP="008F7062">
            <w:pPr>
              <w:spacing w:after="0" w:line="240" w:lineRule="auto"/>
              <w:rPr>
                <w:rFonts w:ascii="Georgia" w:eastAsia="Times New Roman" w:hAnsi="Georgia"/>
                <w:color w:val="000000"/>
                <w:sz w:val="24"/>
                <w:szCs w:val="24"/>
                <w:lang w:eastAsia="hu-HU"/>
              </w:rPr>
            </w:pPr>
            <w:r>
              <w:rPr>
                <w:rFonts w:ascii="Georgia" w:eastAsia="Times New Roman" w:hAnsi="Georgia"/>
                <w:color w:val="000000"/>
                <w:sz w:val="24"/>
                <w:szCs w:val="24"/>
                <w:lang w:eastAsia="hu-HU"/>
              </w:rPr>
              <w:t>5</w:t>
            </w:r>
            <w:r w:rsidRPr="004B267B">
              <w:rPr>
                <w:rFonts w:ascii="Georgia" w:eastAsia="Times New Roman" w:hAnsi="Georgia"/>
                <w:color w:val="000000"/>
                <w:sz w:val="24"/>
                <w:szCs w:val="24"/>
                <w:lang w:eastAsia="hu-HU"/>
              </w:rPr>
              <w:t>.4</w:t>
            </w:r>
          </w:p>
        </w:tc>
        <w:tc>
          <w:tcPr>
            <w:tcW w:w="4757" w:type="dxa"/>
            <w:tcBorders>
              <w:top w:val="nil"/>
              <w:left w:val="nil"/>
              <w:bottom w:val="single" w:sz="8" w:space="0" w:color="auto"/>
              <w:right w:val="single" w:sz="8" w:space="0" w:color="auto"/>
            </w:tcBorders>
            <w:shd w:val="clear" w:color="auto" w:fill="auto"/>
            <w:vAlign w:val="bottom"/>
            <w:hideMark/>
          </w:tcPr>
          <w:p w14:paraId="7723A503"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Hűtőtechnikai rendszerek</w:t>
            </w:r>
          </w:p>
        </w:tc>
        <w:tc>
          <w:tcPr>
            <w:tcW w:w="1119" w:type="dxa"/>
            <w:tcBorders>
              <w:top w:val="nil"/>
              <w:left w:val="nil"/>
              <w:bottom w:val="single" w:sz="8" w:space="0" w:color="auto"/>
              <w:right w:val="single" w:sz="8" w:space="0" w:color="auto"/>
            </w:tcBorders>
            <w:shd w:val="clear" w:color="auto" w:fill="auto"/>
            <w:hideMark/>
          </w:tcPr>
          <w:p w14:paraId="2D7E6651" w14:textId="577EE7A8"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30</w:t>
            </w:r>
          </w:p>
        </w:tc>
        <w:tc>
          <w:tcPr>
            <w:tcW w:w="1419" w:type="dxa"/>
            <w:tcBorders>
              <w:top w:val="nil"/>
              <w:left w:val="nil"/>
              <w:bottom w:val="single" w:sz="8" w:space="0" w:color="auto"/>
              <w:right w:val="single" w:sz="8" w:space="0" w:color="auto"/>
            </w:tcBorders>
            <w:shd w:val="clear" w:color="auto" w:fill="auto"/>
            <w:hideMark/>
          </w:tcPr>
          <w:p w14:paraId="6527FF93" w14:textId="24C1B524"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72</w:t>
            </w:r>
          </w:p>
        </w:tc>
        <w:tc>
          <w:tcPr>
            <w:tcW w:w="1228" w:type="dxa"/>
            <w:tcBorders>
              <w:top w:val="nil"/>
              <w:left w:val="nil"/>
              <w:bottom w:val="single" w:sz="8" w:space="0" w:color="auto"/>
              <w:right w:val="single" w:sz="8" w:space="0" w:color="auto"/>
            </w:tcBorders>
            <w:shd w:val="clear" w:color="auto" w:fill="auto"/>
            <w:hideMark/>
          </w:tcPr>
          <w:p w14:paraId="4A84958D" w14:textId="7B932FCE" w:rsidR="001D7E2D" w:rsidRPr="004B267B" w:rsidRDefault="00A303D7"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10</w:t>
            </w:r>
            <w:r w:rsidR="00612094">
              <w:rPr>
                <w:rFonts w:ascii="Georgia" w:eastAsia="Times New Roman" w:hAnsi="Georgia"/>
                <w:color w:val="000000"/>
                <w:sz w:val="24"/>
                <w:szCs w:val="24"/>
                <w:lang w:eastAsia="hu-HU"/>
              </w:rPr>
              <w:t>2</w:t>
            </w:r>
          </w:p>
        </w:tc>
      </w:tr>
      <w:tr w:rsidR="001D7E2D" w:rsidRPr="004B267B" w14:paraId="23C331BB" w14:textId="77777777" w:rsidTr="008F7062">
        <w:trPr>
          <w:trHeight w:val="330"/>
          <w:jc w:val="center"/>
        </w:trPr>
        <w:tc>
          <w:tcPr>
            <w:tcW w:w="957" w:type="dxa"/>
            <w:tcBorders>
              <w:top w:val="nil"/>
              <w:left w:val="single" w:sz="8" w:space="0" w:color="auto"/>
              <w:bottom w:val="single" w:sz="8" w:space="0" w:color="auto"/>
              <w:right w:val="single" w:sz="8" w:space="0" w:color="auto"/>
            </w:tcBorders>
            <w:shd w:val="clear" w:color="000000" w:fill="D9D9D9"/>
            <w:hideMark/>
          </w:tcPr>
          <w:p w14:paraId="0F4DB44D" w14:textId="3A48A2B8" w:rsidR="001D7E2D" w:rsidRPr="004B267B" w:rsidRDefault="001D7E2D" w:rsidP="008F7062">
            <w:pPr>
              <w:spacing w:after="0" w:line="240" w:lineRule="auto"/>
              <w:rPr>
                <w:rFonts w:ascii="Georgia" w:eastAsia="Times New Roman" w:hAnsi="Georgia"/>
                <w:color w:val="000000"/>
                <w:sz w:val="24"/>
                <w:szCs w:val="24"/>
                <w:lang w:eastAsia="hu-HU"/>
              </w:rPr>
            </w:pPr>
            <w:r>
              <w:rPr>
                <w:rFonts w:ascii="Georgia" w:eastAsia="Times New Roman" w:hAnsi="Georgia"/>
                <w:color w:val="000000"/>
                <w:sz w:val="24"/>
                <w:szCs w:val="24"/>
                <w:lang w:eastAsia="hu-HU"/>
              </w:rPr>
              <w:t>5.</w:t>
            </w:r>
            <w:r w:rsidRPr="004B267B">
              <w:rPr>
                <w:rFonts w:ascii="Georgia" w:eastAsia="Times New Roman" w:hAnsi="Georgia"/>
                <w:color w:val="000000"/>
                <w:sz w:val="24"/>
                <w:szCs w:val="24"/>
                <w:lang w:eastAsia="hu-HU"/>
              </w:rPr>
              <w:t>5</w:t>
            </w:r>
          </w:p>
        </w:tc>
        <w:tc>
          <w:tcPr>
            <w:tcW w:w="4757" w:type="dxa"/>
            <w:tcBorders>
              <w:top w:val="nil"/>
              <w:left w:val="nil"/>
              <w:bottom w:val="single" w:sz="8" w:space="0" w:color="auto"/>
              <w:right w:val="single" w:sz="8" w:space="0" w:color="auto"/>
            </w:tcBorders>
            <w:shd w:val="clear" w:color="auto" w:fill="auto"/>
            <w:vAlign w:val="bottom"/>
            <w:hideMark/>
          </w:tcPr>
          <w:p w14:paraId="330A9FA7"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Elektrotechnika</w:t>
            </w:r>
          </w:p>
        </w:tc>
        <w:tc>
          <w:tcPr>
            <w:tcW w:w="1119" w:type="dxa"/>
            <w:tcBorders>
              <w:top w:val="nil"/>
              <w:left w:val="nil"/>
              <w:bottom w:val="single" w:sz="8" w:space="0" w:color="auto"/>
              <w:right w:val="single" w:sz="8" w:space="0" w:color="auto"/>
            </w:tcBorders>
            <w:shd w:val="clear" w:color="auto" w:fill="auto"/>
            <w:hideMark/>
          </w:tcPr>
          <w:p w14:paraId="399B8D8E" w14:textId="66FA4B47"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30</w:t>
            </w:r>
          </w:p>
        </w:tc>
        <w:tc>
          <w:tcPr>
            <w:tcW w:w="1419" w:type="dxa"/>
            <w:tcBorders>
              <w:top w:val="nil"/>
              <w:left w:val="nil"/>
              <w:bottom w:val="single" w:sz="8" w:space="0" w:color="auto"/>
              <w:right w:val="single" w:sz="8" w:space="0" w:color="auto"/>
            </w:tcBorders>
            <w:shd w:val="clear" w:color="auto" w:fill="auto"/>
            <w:hideMark/>
          </w:tcPr>
          <w:p w14:paraId="1F9249CB" w14:textId="2CE81CD5"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60</w:t>
            </w:r>
          </w:p>
        </w:tc>
        <w:tc>
          <w:tcPr>
            <w:tcW w:w="1228" w:type="dxa"/>
            <w:tcBorders>
              <w:top w:val="nil"/>
              <w:left w:val="nil"/>
              <w:bottom w:val="single" w:sz="8" w:space="0" w:color="auto"/>
              <w:right w:val="single" w:sz="8" w:space="0" w:color="auto"/>
            </w:tcBorders>
            <w:shd w:val="clear" w:color="auto" w:fill="auto"/>
            <w:hideMark/>
          </w:tcPr>
          <w:p w14:paraId="4A25B5FB" w14:textId="6EBCCFA5"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90</w:t>
            </w:r>
          </w:p>
        </w:tc>
      </w:tr>
      <w:tr w:rsidR="001D7E2D" w:rsidRPr="004B267B" w14:paraId="47BA33BA" w14:textId="77777777" w:rsidTr="008F7062">
        <w:trPr>
          <w:trHeight w:val="330"/>
          <w:jc w:val="center"/>
        </w:trPr>
        <w:tc>
          <w:tcPr>
            <w:tcW w:w="957" w:type="dxa"/>
            <w:tcBorders>
              <w:top w:val="nil"/>
              <w:left w:val="single" w:sz="8" w:space="0" w:color="auto"/>
              <w:bottom w:val="single" w:sz="8" w:space="0" w:color="auto"/>
              <w:right w:val="single" w:sz="8" w:space="0" w:color="auto"/>
            </w:tcBorders>
            <w:shd w:val="clear" w:color="000000" w:fill="D9D9D9"/>
            <w:hideMark/>
          </w:tcPr>
          <w:p w14:paraId="12579AB8" w14:textId="39573B0F" w:rsidR="001D7E2D" w:rsidRPr="004B267B" w:rsidRDefault="001D7E2D" w:rsidP="008F7062">
            <w:pPr>
              <w:spacing w:after="0" w:line="240" w:lineRule="auto"/>
              <w:rPr>
                <w:rFonts w:ascii="Georgia" w:eastAsia="Times New Roman" w:hAnsi="Georgia"/>
                <w:color w:val="000000"/>
                <w:sz w:val="24"/>
                <w:szCs w:val="24"/>
                <w:lang w:eastAsia="hu-HU"/>
              </w:rPr>
            </w:pPr>
            <w:r>
              <w:rPr>
                <w:rFonts w:ascii="Georgia" w:eastAsia="Times New Roman" w:hAnsi="Georgia"/>
                <w:color w:val="000000"/>
                <w:sz w:val="24"/>
                <w:szCs w:val="24"/>
                <w:lang w:eastAsia="hu-HU"/>
              </w:rPr>
              <w:t>5</w:t>
            </w:r>
            <w:r w:rsidRPr="004B267B">
              <w:rPr>
                <w:rFonts w:ascii="Georgia" w:eastAsia="Times New Roman" w:hAnsi="Georgia"/>
                <w:color w:val="000000"/>
                <w:sz w:val="24"/>
                <w:szCs w:val="24"/>
                <w:lang w:eastAsia="hu-HU"/>
              </w:rPr>
              <w:t>.6</w:t>
            </w:r>
          </w:p>
        </w:tc>
        <w:tc>
          <w:tcPr>
            <w:tcW w:w="4757" w:type="dxa"/>
            <w:tcBorders>
              <w:top w:val="nil"/>
              <w:left w:val="nil"/>
              <w:bottom w:val="single" w:sz="8" w:space="0" w:color="auto"/>
              <w:right w:val="single" w:sz="8" w:space="0" w:color="auto"/>
            </w:tcBorders>
            <w:shd w:val="clear" w:color="auto" w:fill="auto"/>
            <w:vAlign w:val="bottom"/>
            <w:hideMark/>
          </w:tcPr>
          <w:p w14:paraId="45D738C5"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Irányítástechnika</w:t>
            </w:r>
          </w:p>
        </w:tc>
        <w:tc>
          <w:tcPr>
            <w:tcW w:w="1119" w:type="dxa"/>
            <w:tcBorders>
              <w:top w:val="nil"/>
              <w:left w:val="nil"/>
              <w:bottom w:val="single" w:sz="8" w:space="0" w:color="auto"/>
              <w:right w:val="single" w:sz="8" w:space="0" w:color="auto"/>
            </w:tcBorders>
            <w:shd w:val="clear" w:color="auto" w:fill="auto"/>
            <w:hideMark/>
          </w:tcPr>
          <w:p w14:paraId="6CA9B2AF" w14:textId="0A024ECD"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30</w:t>
            </w:r>
          </w:p>
        </w:tc>
        <w:tc>
          <w:tcPr>
            <w:tcW w:w="1419" w:type="dxa"/>
            <w:tcBorders>
              <w:top w:val="nil"/>
              <w:left w:val="nil"/>
              <w:bottom w:val="single" w:sz="8" w:space="0" w:color="auto"/>
              <w:right w:val="single" w:sz="8" w:space="0" w:color="auto"/>
            </w:tcBorders>
            <w:shd w:val="clear" w:color="auto" w:fill="auto"/>
            <w:hideMark/>
          </w:tcPr>
          <w:p w14:paraId="4538CA9A" w14:textId="5D9D1FC6"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60</w:t>
            </w:r>
          </w:p>
        </w:tc>
        <w:tc>
          <w:tcPr>
            <w:tcW w:w="1228" w:type="dxa"/>
            <w:tcBorders>
              <w:top w:val="nil"/>
              <w:left w:val="nil"/>
              <w:bottom w:val="single" w:sz="8" w:space="0" w:color="auto"/>
              <w:right w:val="single" w:sz="8" w:space="0" w:color="auto"/>
            </w:tcBorders>
            <w:shd w:val="clear" w:color="auto" w:fill="auto"/>
            <w:hideMark/>
          </w:tcPr>
          <w:p w14:paraId="2EC1467F" w14:textId="565B19E2" w:rsidR="001D7E2D" w:rsidRPr="004B267B" w:rsidRDefault="00612094" w:rsidP="00612094">
            <w:pPr>
              <w:spacing w:after="0" w:line="240" w:lineRule="auto"/>
              <w:jc w:val="center"/>
              <w:rPr>
                <w:rFonts w:ascii="Georgia" w:eastAsia="Times New Roman" w:hAnsi="Georgia"/>
                <w:color w:val="000000"/>
                <w:sz w:val="24"/>
                <w:szCs w:val="24"/>
                <w:lang w:eastAsia="hu-HU"/>
              </w:rPr>
            </w:pPr>
            <w:r>
              <w:rPr>
                <w:rFonts w:ascii="Georgia" w:eastAsia="Times New Roman" w:hAnsi="Georgia"/>
                <w:color w:val="000000"/>
                <w:sz w:val="24"/>
                <w:szCs w:val="24"/>
                <w:lang w:eastAsia="hu-HU"/>
              </w:rPr>
              <w:t>90</w:t>
            </w:r>
          </w:p>
        </w:tc>
      </w:tr>
    </w:tbl>
    <w:p w14:paraId="47B944E9" w14:textId="77777777" w:rsidR="001D7E2D" w:rsidRPr="001D7E2D" w:rsidRDefault="001D7E2D" w:rsidP="001D7E2D"/>
    <w:p w14:paraId="54EFB41A" w14:textId="17E10C1D" w:rsidR="00AE46C9" w:rsidRDefault="00AE46C9" w:rsidP="00AE46C9">
      <w:pPr>
        <w:pStyle w:val="Cmsor2"/>
        <w:spacing w:before="0" w:after="0"/>
        <w:jc w:val="center"/>
        <w:rPr>
          <w:sz w:val="28"/>
          <w:szCs w:val="28"/>
        </w:rPr>
      </w:pPr>
    </w:p>
    <w:tbl>
      <w:tblPr>
        <w:tblStyle w:val="Rcsostblzat"/>
        <w:tblW w:w="10353" w:type="dxa"/>
        <w:tblLook w:val="04A0" w:firstRow="1" w:lastRow="0" w:firstColumn="1" w:lastColumn="0" w:noHBand="0" w:noVBand="1"/>
      </w:tblPr>
      <w:tblGrid>
        <w:gridCol w:w="718"/>
        <w:gridCol w:w="2510"/>
        <w:gridCol w:w="2245"/>
        <w:gridCol w:w="2440"/>
        <w:gridCol w:w="2440"/>
      </w:tblGrid>
      <w:tr w:rsidR="00351A43" w:rsidRPr="003F669A" w14:paraId="7EB05432" w14:textId="77777777" w:rsidTr="004D7FFA">
        <w:tc>
          <w:tcPr>
            <w:tcW w:w="718" w:type="dxa"/>
            <w:shd w:val="clear" w:color="auto" w:fill="BFBFBF" w:themeFill="background1" w:themeFillShade="BF"/>
            <w:vAlign w:val="center"/>
          </w:tcPr>
          <w:p w14:paraId="5A48688F" w14:textId="1B6AF22F" w:rsidR="00351A43" w:rsidRPr="003F669A" w:rsidRDefault="001D7E2D" w:rsidP="00BA724A">
            <w:r>
              <w:t>5</w:t>
            </w:r>
            <w:r w:rsidR="00351A43" w:rsidRPr="003F669A">
              <w:t>.1.7.</w:t>
            </w:r>
          </w:p>
        </w:tc>
        <w:tc>
          <w:tcPr>
            <w:tcW w:w="9635" w:type="dxa"/>
            <w:gridSpan w:val="4"/>
            <w:shd w:val="clear" w:color="auto" w:fill="BFBFBF" w:themeFill="background1" w:themeFillShade="BF"/>
            <w:vAlign w:val="center"/>
          </w:tcPr>
          <w:p w14:paraId="26E01C74" w14:textId="77777777" w:rsidR="00351A43" w:rsidRPr="003F669A" w:rsidRDefault="00351A43" w:rsidP="00BA724A">
            <w:pPr>
              <w:jc w:val="center"/>
              <w:rPr>
                <w:b/>
                <w:bCs/>
              </w:rPr>
            </w:pPr>
            <w:r w:rsidRPr="003F669A">
              <w:rPr>
                <w:b/>
                <w:bCs/>
              </w:rPr>
              <w:t>Megszerezhető kompetenciák és képzési részek (a tananyagegység tartalma):</w:t>
            </w:r>
          </w:p>
        </w:tc>
      </w:tr>
      <w:tr w:rsidR="004D7FFA" w:rsidRPr="003F669A" w14:paraId="7C470B97" w14:textId="77777777" w:rsidTr="004D7FFA">
        <w:tc>
          <w:tcPr>
            <w:tcW w:w="718" w:type="dxa"/>
            <w:shd w:val="clear" w:color="auto" w:fill="BFBFBF" w:themeFill="background1" w:themeFillShade="BF"/>
            <w:vAlign w:val="center"/>
          </w:tcPr>
          <w:p w14:paraId="22493028" w14:textId="68AB4053" w:rsidR="004D7FFA" w:rsidRPr="003F669A" w:rsidRDefault="001D7E2D" w:rsidP="004D7FFA">
            <w:r>
              <w:t>5</w:t>
            </w:r>
            <w:r w:rsidR="004D7FFA" w:rsidRPr="003F669A">
              <w:t>.7.3.</w:t>
            </w:r>
          </w:p>
        </w:tc>
        <w:tc>
          <w:tcPr>
            <w:tcW w:w="9635" w:type="dxa"/>
            <w:gridSpan w:val="4"/>
            <w:shd w:val="clear" w:color="auto" w:fill="BFBFBF" w:themeFill="background1" w:themeFillShade="BF"/>
            <w:vAlign w:val="center"/>
          </w:tcPr>
          <w:p w14:paraId="6CC9296C" w14:textId="7DC63629" w:rsidR="004D7FFA" w:rsidRPr="003F669A" w:rsidRDefault="004D7FFA" w:rsidP="004D7FFA">
            <w:pPr>
              <w:rPr>
                <w:b/>
                <w:bCs/>
              </w:rPr>
            </w:pPr>
            <w:r w:rsidRPr="003F669A">
              <w:rPr>
                <w:rFonts w:eastAsia="Times New Roman" w:cstheme="minorHAnsi"/>
                <w:spacing w:val="-6"/>
                <w:lang w:eastAsia="nl-NL"/>
              </w:rPr>
              <w:t>Megvalósítása során alkalmazott képzési módszerek:</w:t>
            </w:r>
            <w:r>
              <w:rPr>
                <w:rFonts w:eastAsia="Times New Roman" w:cstheme="minorHAnsi"/>
                <w:spacing w:val="-6"/>
                <w:lang w:eastAsia="nl-NL"/>
              </w:rPr>
              <w:t xml:space="preserve"> </w:t>
            </w:r>
            <w:r w:rsidRPr="004D7FFA">
              <w:rPr>
                <w:rFonts w:eastAsia="Times New Roman" w:cstheme="minorHAnsi"/>
                <w:spacing w:val="-6"/>
                <w:lang w:eastAsia="nl-NL"/>
              </w:rPr>
              <w:t>Előadás, Szemléltetés, Gyakorlati feladatmegoldás, Projektmunka</w:t>
            </w:r>
          </w:p>
        </w:tc>
      </w:tr>
      <w:tr w:rsidR="004D7FFA" w:rsidRPr="003F669A" w14:paraId="086531A4" w14:textId="77777777" w:rsidTr="004D7FFA">
        <w:tc>
          <w:tcPr>
            <w:tcW w:w="718" w:type="dxa"/>
            <w:shd w:val="clear" w:color="auto" w:fill="BFBFBF" w:themeFill="background1" w:themeFillShade="BF"/>
            <w:vAlign w:val="center"/>
          </w:tcPr>
          <w:p w14:paraId="35E420CC" w14:textId="13CD85D7" w:rsidR="004D7FFA" w:rsidRPr="003F669A" w:rsidRDefault="001D7E2D" w:rsidP="004D7FFA">
            <w:r>
              <w:t>5</w:t>
            </w:r>
            <w:r w:rsidR="004D7FFA" w:rsidRPr="003F669A">
              <w:t>.7.4.</w:t>
            </w:r>
          </w:p>
        </w:tc>
        <w:tc>
          <w:tcPr>
            <w:tcW w:w="9635" w:type="dxa"/>
            <w:gridSpan w:val="4"/>
            <w:shd w:val="clear" w:color="auto" w:fill="BFBFBF" w:themeFill="background1" w:themeFillShade="BF"/>
            <w:vAlign w:val="center"/>
          </w:tcPr>
          <w:p w14:paraId="0BCB1159" w14:textId="22112A47" w:rsidR="004D7FFA" w:rsidRPr="003F669A" w:rsidRDefault="004D7FFA" w:rsidP="004D7FFA">
            <w:pPr>
              <w:rPr>
                <w:b/>
                <w:bCs/>
              </w:rPr>
            </w:pPr>
            <w:r w:rsidRPr="003F669A">
              <w:rPr>
                <w:rFonts w:eastAsia="Times New Roman" w:cstheme="minorHAnsi"/>
                <w:spacing w:val="-6"/>
                <w:lang w:eastAsia="nl-NL"/>
              </w:rPr>
              <w:t>Megvalósítása során alkalmazott munkaformák:</w:t>
            </w:r>
            <w:r>
              <w:rPr>
                <w:rFonts w:eastAsia="Times New Roman" w:cstheme="minorHAnsi"/>
                <w:spacing w:val="-6"/>
                <w:lang w:eastAsia="nl-NL"/>
              </w:rPr>
              <w:t xml:space="preserve"> </w:t>
            </w:r>
            <w:r w:rsidRPr="004D7FFA">
              <w:rPr>
                <w:rFonts w:eastAsia="Times New Roman" w:cstheme="minorHAnsi"/>
                <w:spacing w:val="-6"/>
                <w:lang w:eastAsia="nl-NL"/>
              </w:rPr>
              <w:t>Frontális munka, Csoportmunka, Egyéni munka</w:t>
            </w:r>
          </w:p>
        </w:tc>
      </w:tr>
      <w:tr w:rsidR="00351A43" w:rsidRPr="003F669A" w14:paraId="320F65B7" w14:textId="77777777" w:rsidTr="004D7FFA">
        <w:tc>
          <w:tcPr>
            <w:tcW w:w="718" w:type="dxa"/>
            <w:vMerge w:val="restart"/>
            <w:shd w:val="clear" w:color="auto" w:fill="D9D9D9" w:themeFill="background1" w:themeFillShade="D9"/>
            <w:vAlign w:val="center"/>
          </w:tcPr>
          <w:p w14:paraId="4D9AFBFF" w14:textId="77777777" w:rsidR="00351A43" w:rsidRPr="003F669A" w:rsidRDefault="00351A43" w:rsidP="00BA724A">
            <w:pPr>
              <w:jc w:val="center"/>
            </w:pPr>
            <w:r w:rsidRPr="003F669A">
              <w:br w:type="page"/>
              <w:t>S.sz.:</w:t>
            </w:r>
          </w:p>
        </w:tc>
        <w:tc>
          <w:tcPr>
            <w:tcW w:w="9635" w:type="dxa"/>
            <w:gridSpan w:val="4"/>
            <w:shd w:val="clear" w:color="auto" w:fill="D9D9D9" w:themeFill="background1" w:themeFillShade="D9"/>
            <w:vAlign w:val="center"/>
          </w:tcPr>
          <w:p w14:paraId="4DC24CF6" w14:textId="77777777" w:rsidR="00351A43" w:rsidRPr="003F669A" w:rsidRDefault="00351A43" w:rsidP="00BA724A">
            <w:pPr>
              <w:jc w:val="center"/>
              <w:rPr>
                <w:rFonts w:cstheme="minorHAnsi"/>
              </w:rPr>
            </w:pPr>
            <w:r w:rsidRPr="003F669A">
              <w:t>A programkövetelményben meghatározott:</w:t>
            </w:r>
          </w:p>
        </w:tc>
      </w:tr>
      <w:tr w:rsidR="000F2360" w:rsidRPr="003F669A" w14:paraId="28C20877" w14:textId="77777777" w:rsidTr="004D7FFA">
        <w:tc>
          <w:tcPr>
            <w:tcW w:w="718" w:type="dxa"/>
            <w:vMerge/>
            <w:shd w:val="clear" w:color="auto" w:fill="D9D9D9" w:themeFill="background1" w:themeFillShade="D9"/>
            <w:vAlign w:val="center"/>
          </w:tcPr>
          <w:p w14:paraId="13BDE9FC" w14:textId="77777777" w:rsidR="00351A43" w:rsidRPr="003F669A" w:rsidRDefault="00351A43" w:rsidP="00BA724A">
            <w:pPr>
              <w:jc w:val="center"/>
            </w:pPr>
          </w:p>
        </w:tc>
        <w:tc>
          <w:tcPr>
            <w:tcW w:w="2510" w:type="dxa"/>
            <w:shd w:val="clear" w:color="auto" w:fill="D9D9D9" w:themeFill="background1" w:themeFillShade="D9"/>
            <w:vAlign w:val="center"/>
          </w:tcPr>
          <w:p w14:paraId="77C62D7A" w14:textId="77777777" w:rsidR="00351A43" w:rsidRPr="003F669A" w:rsidRDefault="00351A43" w:rsidP="00BA724A">
            <w:pPr>
              <w:jc w:val="center"/>
            </w:pPr>
            <w:r w:rsidRPr="003F669A">
              <w:rPr>
                <w:rFonts w:cstheme="minorHAnsi"/>
              </w:rPr>
              <w:t>Készségek, képességek:</w:t>
            </w:r>
          </w:p>
        </w:tc>
        <w:tc>
          <w:tcPr>
            <w:tcW w:w="2245" w:type="dxa"/>
            <w:shd w:val="clear" w:color="auto" w:fill="D9D9D9" w:themeFill="background1" w:themeFillShade="D9"/>
            <w:vAlign w:val="center"/>
          </w:tcPr>
          <w:p w14:paraId="08CBA5B9" w14:textId="77777777" w:rsidR="00351A43" w:rsidRPr="003F669A" w:rsidRDefault="00351A43" w:rsidP="00BA724A">
            <w:pPr>
              <w:jc w:val="center"/>
            </w:pPr>
            <w:r w:rsidRPr="003F669A">
              <w:rPr>
                <w:rFonts w:cstheme="minorHAnsi"/>
              </w:rPr>
              <w:t>Ismeretek:</w:t>
            </w:r>
          </w:p>
        </w:tc>
        <w:tc>
          <w:tcPr>
            <w:tcW w:w="2440" w:type="dxa"/>
            <w:shd w:val="clear" w:color="auto" w:fill="D9D9D9" w:themeFill="background1" w:themeFillShade="D9"/>
            <w:vAlign w:val="center"/>
          </w:tcPr>
          <w:p w14:paraId="07A15C30" w14:textId="77777777" w:rsidR="00351A43" w:rsidRPr="003F669A" w:rsidRDefault="00351A43" w:rsidP="00BA724A">
            <w:pPr>
              <w:jc w:val="center"/>
            </w:pPr>
            <w:r w:rsidRPr="003F669A">
              <w:rPr>
                <w:rFonts w:cstheme="minorHAnsi"/>
              </w:rPr>
              <w:t>Elvárt viselkedésmódok, attitűdök:</w:t>
            </w:r>
          </w:p>
        </w:tc>
        <w:tc>
          <w:tcPr>
            <w:tcW w:w="2440" w:type="dxa"/>
            <w:shd w:val="clear" w:color="auto" w:fill="D9D9D9" w:themeFill="background1" w:themeFillShade="D9"/>
            <w:vAlign w:val="center"/>
          </w:tcPr>
          <w:p w14:paraId="545A56D5" w14:textId="77777777" w:rsidR="00351A43" w:rsidRPr="003F669A" w:rsidRDefault="00351A43" w:rsidP="00BA724A">
            <w:pPr>
              <w:jc w:val="center"/>
            </w:pPr>
            <w:r w:rsidRPr="003F669A">
              <w:rPr>
                <w:rFonts w:cstheme="minorHAnsi"/>
              </w:rPr>
              <w:t>Önállóság és felelősség mértéke:</w:t>
            </w:r>
          </w:p>
        </w:tc>
      </w:tr>
      <w:tr w:rsidR="00BA724A" w:rsidRPr="0012418B" w14:paraId="2B22019E" w14:textId="77777777" w:rsidTr="00A303D7">
        <w:trPr>
          <w:trHeight w:val="1346"/>
        </w:trPr>
        <w:tc>
          <w:tcPr>
            <w:tcW w:w="718" w:type="dxa"/>
            <w:vAlign w:val="center"/>
          </w:tcPr>
          <w:p w14:paraId="36CB83F7" w14:textId="77777777" w:rsidR="00351A43" w:rsidRPr="0012418B" w:rsidRDefault="00351A43" w:rsidP="00BA724A">
            <w:pPr>
              <w:jc w:val="center"/>
              <w:rPr>
                <w:rFonts w:asciiTheme="minorHAnsi" w:hAnsiTheme="minorHAnsi" w:cstheme="minorHAnsi"/>
                <w:sz w:val="18"/>
                <w:szCs w:val="20"/>
              </w:rPr>
            </w:pPr>
            <w:r w:rsidRPr="0012418B">
              <w:rPr>
                <w:rFonts w:asciiTheme="minorHAnsi" w:hAnsiTheme="minorHAnsi" w:cstheme="minorHAnsi"/>
                <w:sz w:val="18"/>
                <w:szCs w:val="20"/>
              </w:rPr>
              <w:t>1.</w:t>
            </w:r>
          </w:p>
        </w:tc>
        <w:tc>
          <w:tcPr>
            <w:tcW w:w="2510" w:type="dxa"/>
            <w:tcBorders>
              <w:bottom w:val="single" w:sz="4" w:space="0" w:color="auto"/>
            </w:tcBorders>
            <w:vAlign w:val="center"/>
          </w:tcPr>
          <w:p w14:paraId="03670F27"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Villamos kapcsolási rajzok</w:t>
            </w:r>
          </w:p>
          <w:p w14:paraId="23BCEED6"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és utasítások alapján</w:t>
            </w:r>
          </w:p>
          <w:p w14:paraId="22234CE7"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elkészíti az egyenáramú,</w:t>
            </w:r>
          </w:p>
          <w:p w14:paraId="3F4A067F"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váltakozóáramú körök és</w:t>
            </w:r>
          </w:p>
          <w:p w14:paraId="38926031" w14:textId="15E8020B" w:rsidR="00351A43" w:rsidRPr="0012418B"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hálózatok kapcsolását</w:t>
            </w:r>
          </w:p>
        </w:tc>
        <w:tc>
          <w:tcPr>
            <w:tcW w:w="2245" w:type="dxa"/>
            <w:tcBorders>
              <w:bottom w:val="single" w:sz="4" w:space="0" w:color="auto"/>
            </w:tcBorders>
            <w:vAlign w:val="center"/>
          </w:tcPr>
          <w:p w14:paraId="136D1AE6"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Ismeri a villamos</w:t>
            </w:r>
          </w:p>
          <w:p w14:paraId="5BAD9D41"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kötéseket,</w:t>
            </w:r>
          </w:p>
          <w:p w14:paraId="2E76AD31"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szerelvényeket,</w:t>
            </w:r>
          </w:p>
          <w:p w14:paraId="19DEFDD4"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túláram-,</w:t>
            </w:r>
          </w:p>
          <w:p w14:paraId="1ABC7D5E"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túlfeszültség-védelmi</w:t>
            </w:r>
          </w:p>
          <w:p w14:paraId="6280F9E3" w14:textId="4C224056" w:rsidR="00351A43" w:rsidRPr="0012418B"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kapcsolásokat.</w:t>
            </w:r>
          </w:p>
        </w:tc>
        <w:tc>
          <w:tcPr>
            <w:tcW w:w="2440" w:type="dxa"/>
            <w:tcBorders>
              <w:bottom w:val="single" w:sz="4" w:space="0" w:color="auto"/>
            </w:tcBorders>
            <w:vAlign w:val="center"/>
          </w:tcPr>
          <w:p w14:paraId="41622CC3"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Figyelembe</w:t>
            </w:r>
          </w:p>
          <w:p w14:paraId="6E5C1EF0"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veszi a</w:t>
            </w:r>
          </w:p>
          <w:p w14:paraId="5F1BBED1"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jogszabályi</w:t>
            </w:r>
          </w:p>
          <w:p w14:paraId="08FF5B40" w14:textId="46744BD7" w:rsidR="00351A43" w:rsidRPr="0012418B"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előírásokat.</w:t>
            </w:r>
          </w:p>
        </w:tc>
        <w:tc>
          <w:tcPr>
            <w:tcW w:w="2440" w:type="dxa"/>
            <w:tcBorders>
              <w:bottom w:val="single" w:sz="4" w:space="0" w:color="auto"/>
            </w:tcBorders>
            <w:vAlign w:val="center"/>
          </w:tcPr>
          <w:p w14:paraId="12B1C0E4"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Betartja az</w:t>
            </w:r>
          </w:p>
          <w:p w14:paraId="4841977C" w14:textId="77777777" w:rsidR="00A303D7" w:rsidRPr="00A303D7"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előírásokat,</w:t>
            </w:r>
          </w:p>
          <w:p w14:paraId="3D276387" w14:textId="175D53C7" w:rsidR="00351A43" w:rsidRPr="0012418B" w:rsidRDefault="00A303D7" w:rsidP="00A303D7">
            <w:pPr>
              <w:spacing w:after="0" w:line="240" w:lineRule="auto"/>
              <w:jc w:val="center"/>
              <w:rPr>
                <w:rFonts w:asciiTheme="minorHAnsi" w:hAnsiTheme="minorHAnsi" w:cstheme="minorHAnsi"/>
                <w:sz w:val="18"/>
                <w:szCs w:val="20"/>
              </w:rPr>
            </w:pPr>
            <w:r w:rsidRPr="00A303D7">
              <w:rPr>
                <w:rFonts w:asciiTheme="minorHAnsi" w:hAnsiTheme="minorHAnsi" w:cstheme="minorHAnsi"/>
                <w:sz w:val="18"/>
                <w:szCs w:val="20"/>
              </w:rPr>
              <w:t>szabványokat.</w:t>
            </w:r>
          </w:p>
        </w:tc>
      </w:tr>
      <w:tr w:rsidR="00BA724A" w:rsidRPr="0012418B" w14:paraId="5D025A7A" w14:textId="77777777" w:rsidTr="004D7FFA">
        <w:trPr>
          <w:trHeight w:val="44"/>
        </w:trPr>
        <w:tc>
          <w:tcPr>
            <w:tcW w:w="718" w:type="dxa"/>
            <w:vAlign w:val="center"/>
          </w:tcPr>
          <w:p w14:paraId="52A4E07D" w14:textId="77777777" w:rsidR="00351A43" w:rsidRPr="0012418B" w:rsidRDefault="00351A43" w:rsidP="00BA724A">
            <w:pPr>
              <w:jc w:val="center"/>
              <w:rPr>
                <w:rFonts w:asciiTheme="minorHAnsi" w:hAnsiTheme="minorHAnsi" w:cstheme="minorHAnsi"/>
                <w:sz w:val="18"/>
                <w:szCs w:val="20"/>
              </w:rPr>
            </w:pPr>
            <w:r w:rsidRPr="0012418B">
              <w:rPr>
                <w:rFonts w:asciiTheme="minorHAnsi" w:hAnsiTheme="minorHAnsi" w:cstheme="minorHAnsi"/>
                <w:sz w:val="18"/>
                <w:szCs w:val="20"/>
              </w:rPr>
              <w:t>2.</w:t>
            </w:r>
          </w:p>
        </w:tc>
        <w:tc>
          <w:tcPr>
            <w:tcW w:w="2510" w:type="dxa"/>
            <w:tcBorders>
              <w:bottom w:val="single" w:sz="4" w:space="0" w:color="auto"/>
            </w:tcBorders>
            <w:vAlign w:val="center"/>
          </w:tcPr>
          <w:p w14:paraId="4B0EAE5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Elkészíti a villamos</w:t>
            </w:r>
          </w:p>
          <w:p w14:paraId="0D43E42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forgógépek bekötését,</w:t>
            </w:r>
          </w:p>
          <w:p w14:paraId="00937E43"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elmagyarázza a</w:t>
            </w:r>
          </w:p>
          <w:p w14:paraId="1A45104D" w14:textId="355F93A0" w:rsidR="00351A43"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működtetését.</w:t>
            </w:r>
          </w:p>
        </w:tc>
        <w:tc>
          <w:tcPr>
            <w:tcW w:w="2245" w:type="dxa"/>
            <w:tcBorders>
              <w:bottom w:val="single" w:sz="4" w:space="0" w:color="auto"/>
            </w:tcBorders>
            <w:vAlign w:val="center"/>
          </w:tcPr>
          <w:p w14:paraId="46AD57D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Érti a forgó gépek</w:t>
            </w:r>
          </w:p>
          <w:p w14:paraId="030FB15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működését, ismeri az</w:t>
            </w:r>
          </w:p>
          <w:p w14:paraId="0C1429F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aszinkronmotorokat,</w:t>
            </w:r>
          </w:p>
          <w:p w14:paraId="7C9A686E"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egyenáramú</w:t>
            </w:r>
          </w:p>
          <w:p w14:paraId="4AA53F4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forgógépeket,</w:t>
            </w:r>
          </w:p>
          <w:p w14:paraId="668F1B3C" w14:textId="40799D79" w:rsidR="00351A43"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léptetőmotorokat.</w:t>
            </w:r>
          </w:p>
        </w:tc>
        <w:tc>
          <w:tcPr>
            <w:tcW w:w="2440" w:type="dxa"/>
            <w:tcBorders>
              <w:bottom w:val="single" w:sz="4" w:space="0" w:color="auto"/>
            </w:tcBorders>
            <w:vAlign w:val="center"/>
          </w:tcPr>
          <w:p w14:paraId="76DB084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Belátja a fizikai</w:t>
            </w:r>
          </w:p>
          <w:p w14:paraId="4BD96568"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törvényszerűség</w:t>
            </w:r>
          </w:p>
          <w:p w14:paraId="1B14AEA8" w14:textId="6E1429E9" w:rsidR="00351A43" w:rsidRPr="0012418B" w:rsidRDefault="00A303D7" w:rsidP="00A303D7">
            <w:pPr>
              <w:pStyle w:val="Default"/>
              <w:jc w:val="center"/>
              <w:rPr>
                <w:rFonts w:asciiTheme="minorHAnsi" w:eastAsia="Calibri" w:hAnsiTheme="minorHAnsi" w:cs="Times New Roman"/>
                <w:color w:val="auto"/>
                <w:sz w:val="18"/>
                <w:szCs w:val="20"/>
                <w:lang w:eastAsia="en-US"/>
              </w:rPr>
            </w:pPr>
            <w:proofErr w:type="spellStart"/>
            <w:r w:rsidRPr="00A303D7">
              <w:rPr>
                <w:rFonts w:asciiTheme="minorHAnsi" w:eastAsia="Calibri" w:hAnsiTheme="minorHAnsi" w:cs="Times New Roman"/>
                <w:color w:val="auto"/>
                <w:sz w:val="18"/>
                <w:szCs w:val="20"/>
                <w:lang w:eastAsia="en-US"/>
              </w:rPr>
              <w:t>eket</w:t>
            </w:r>
            <w:proofErr w:type="spellEnd"/>
            <w:r w:rsidRPr="00A303D7">
              <w:rPr>
                <w:rFonts w:asciiTheme="minorHAnsi" w:eastAsia="Calibri" w:hAnsiTheme="minorHAnsi" w:cs="Times New Roman"/>
                <w:color w:val="auto"/>
                <w:sz w:val="18"/>
                <w:szCs w:val="20"/>
                <w:lang w:eastAsia="en-US"/>
              </w:rPr>
              <w:t>.</w:t>
            </w:r>
          </w:p>
        </w:tc>
        <w:tc>
          <w:tcPr>
            <w:tcW w:w="2440" w:type="dxa"/>
            <w:tcBorders>
              <w:bottom w:val="single" w:sz="4" w:space="0" w:color="auto"/>
            </w:tcBorders>
            <w:vAlign w:val="center"/>
          </w:tcPr>
          <w:p w14:paraId="7DE8B45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Önállóan elvégzi</w:t>
            </w:r>
          </w:p>
          <w:p w14:paraId="635C8DC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 villamos</w:t>
            </w:r>
          </w:p>
          <w:p w14:paraId="70B71F0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forgógépek</w:t>
            </w:r>
          </w:p>
          <w:p w14:paraId="721CFC27" w14:textId="3C2DF0F6" w:rsidR="00351A43"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beüzemelését.</w:t>
            </w:r>
          </w:p>
        </w:tc>
      </w:tr>
      <w:tr w:rsidR="000F2360" w:rsidRPr="0012418B" w14:paraId="7CF4F608" w14:textId="77777777" w:rsidTr="004D7FFA">
        <w:trPr>
          <w:trHeight w:val="44"/>
        </w:trPr>
        <w:tc>
          <w:tcPr>
            <w:tcW w:w="718" w:type="dxa"/>
            <w:vAlign w:val="center"/>
          </w:tcPr>
          <w:p w14:paraId="5E5657F7" w14:textId="456C49E2"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br w:type="page"/>
              <w:t>3.</w:t>
            </w:r>
          </w:p>
        </w:tc>
        <w:tc>
          <w:tcPr>
            <w:tcW w:w="2510" w:type="dxa"/>
            <w:tcBorders>
              <w:bottom w:val="single" w:sz="4" w:space="0" w:color="auto"/>
            </w:tcBorders>
            <w:vAlign w:val="center"/>
          </w:tcPr>
          <w:p w14:paraId="76B9155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Alkalmazza a villamos</w:t>
            </w:r>
          </w:p>
          <w:p w14:paraId="31797D11" w14:textId="357536A0"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mérések mérőműszereit.</w:t>
            </w:r>
          </w:p>
        </w:tc>
        <w:tc>
          <w:tcPr>
            <w:tcW w:w="2245" w:type="dxa"/>
            <w:tcBorders>
              <w:bottom w:val="single" w:sz="4" w:space="0" w:color="auto"/>
            </w:tcBorders>
            <w:vAlign w:val="center"/>
          </w:tcPr>
          <w:p w14:paraId="3E4FE6A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Meghatározza az</w:t>
            </w:r>
          </w:p>
          <w:p w14:paraId="1A507B8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alkalmazandó</w:t>
            </w:r>
          </w:p>
          <w:p w14:paraId="1CA06C6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mérőműszert, és</w:t>
            </w:r>
          </w:p>
          <w:p w14:paraId="516B43E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annak mérési</w:t>
            </w:r>
          </w:p>
          <w:p w14:paraId="1B19776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paramétereit,</w:t>
            </w:r>
          </w:p>
          <w:p w14:paraId="1CBFC2F4" w14:textId="3B073709"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tartományát.</w:t>
            </w:r>
          </w:p>
        </w:tc>
        <w:tc>
          <w:tcPr>
            <w:tcW w:w="2440" w:type="dxa"/>
            <w:tcBorders>
              <w:bottom w:val="single" w:sz="4" w:space="0" w:color="auto"/>
            </w:tcBorders>
            <w:vAlign w:val="center"/>
          </w:tcPr>
          <w:p w14:paraId="6332F7C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Szem előtt tartja</w:t>
            </w:r>
          </w:p>
          <w:p w14:paraId="35588794"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 biztonsági</w:t>
            </w:r>
          </w:p>
          <w:p w14:paraId="2055FD0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előírásokat a</w:t>
            </w:r>
          </w:p>
          <w:p w14:paraId="1DD8BB3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mérőműszer</w:t>
            </w:r>
          </w:p>
          <w:p w14:paraId="1E93771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alkalmazási</w:t>
            </w:r>
          </w:p>
          <w:p w14:paraId="1A4B763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területeit és</w:t>
            </w:r>
          </w:p>
          <w:p w14:paraId="03A6D2F3" w14:textId="5C0391F8"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tartományát.</w:t>
            </w:r>
          </w:p>
        </w:tc>
        <w:tc>
          <w:tcPr>
            <w:tcW w:w="2440" w:type="dxa"/>
            <w:tcBorders>
              <w:bottom w:val="single" w:sz="4" w:space="0" w:color="auto"/>
            </w:tcBorders>
            <w:vAlign w:val="center"/>
          </w:tcPr>
          <w:p w14:paraId="6F21A142"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Felelősséget</w:t>
            </w:r>
          </w:p>
          <w:p w14:paraId="783441C8"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vállal a mérések</w:t>
            </w:r>
          </w:p>
          <w:p w14:paraId="31F7729E" w14:textId="07CC8993"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hitelességéért.</w:t>
            </w:r>
          </w:p>
        </w:tc>
      </w:tr>
      <w:tr w:rsidR="000F2360" w:rsidRPr="0012418B" w14:paraId="3EF3C50C" w14:textId="77777777" w:rsidTr="004D7FFA">
        <w:trPr>
          <w:trHeight w:val="44"/>
        </w:trPr>
        <w:tc>
          <w:tcPr>
            <w:tcW w:w="718" w:type="dxa"/>
            <w:vAlign w:val="center"/>
          </w:tcPr>
          <w:p w14:paraId="7817E6EC" w14:textId="665B4255"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lastRenderedPageBreak/>
              <w:t>4.</w:t>
            </w:r>
          </w:p>
        </w:tc>
        <w:tc>
          <w:tcPr>
            <w:tcW w:w="2510" w:type="dxa"/>
            <w:tcBorders>
              <w:bottom w:val="single" w:sz="4" w:space="0" w:color="auto"/>
            </w:tcBorders>
            <w:vAlign w:val="center"/>
          </w:tcPr>
          <w:p w14:paraId="4ADE60AD"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Mérési dokumentációt állít</w:t>
            </w:r>
          </w:p>
          <w:p w14:paraId="4802F3A7" w14:textId="502F9E12"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ki.</w:t>
            </w:r>
          </w:p>
        </w:tc>
        <w:tc>
          <w:tcPr>
            <w:tcW w:w="2245" w:type="dxa"/>
            <w:tcBorders>
              <w:bottom w:val="single" w:sz="4" w:space="0" w:color="auto"/>
            </w:tcBorders>
            <w:vAlign w:val="center"/>
          </w:tcPr>
          <w:p w14:paraId="7D9046F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Megérti a logikai</w:t>
            </w:r>
          </w:p>
          <w:p w14:paraId="230036F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hálózatok, erősítő</w:t>
            </w:r>
          </w:p>
          <w:p w14:paraId="5A4A9B7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áramkörök,</w:t>
            </w:r>
          </w:p>
          <w:p w14:paraId="7B3A30D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elektronikai</w:t>
            </w:r>
          </w:p>
          <w:p w14:paraId="02708C7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alapáramkörök</w:t>
            </w:r>
          </w:p>
          <w:p w14:paraId="344A3AB1" w14:textId="32C8608E"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működését.</w:t>
            </w:r>
          </w:p>
        </w:tc>
        <w:tc>
          <w:tcPr>
            <w:tcW w:w="2440" w:type="dxa"/>
            <w:tcBorders>
              <w:bottom w:val="single" w:sz="4" w:space="0" w:color="auto"/>
            </w:tcBorders>
            <w:vAlign w:val="center"/>
          </w:tcPr>
          <w:p w14:paraId="329E73C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Érdeklődik a</w:t>
            </w:r>
          </w:p>
          <w:p w14:paraId="03CD3A5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szabályzó- és</w:t>
            </w:r>
          </w:p>
          <w:p w14:paraId="7344F92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vezérlőkörök</w:t>
            </w:r>
          </w:p>
          <w:p w14:paraId="3816E7D8"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szerelése és</w:t>
            </w:r>
          </w:p>
          <w:p w14:paraId="61C9166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beszabályozása</w:t>
            </w:r>
          </w:p>
          <w:p w14:paraId="1EBA56CB" w14:textId="7A6DF59D"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iránt.</w:t>
            </w:r>
          </w:p>
        </w:tc>
        <w:tc>
          <w:tcPr>
            <w:tcW w:w="2440" w:type="dxa"/>
            <w:tcBorders>
              <w:bottom w:val="single" w:sz="4" w:space="0" w:color="auto"/>
            </w:tcBorders>
            <w:vAlign w:val="center"/>
          </w:tcPr>
          <w:p w14:paraId="118C8B8E"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Ellenőrzi a</w:t>
            </w:r>
          </w:p>
          <w:p w14:paraId="57D2785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vezérlés</w:t>
            </w:r>
          </w:p>
          <w:p w14:paraId="405F6C7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bekötéseit,</w:t>
            </w:r>
          </w:p>
          <w:p w14:paraId="6DA06FF4" w14:textId="27D0AFF4"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működését.</w:t>
            </w:r>
          </w:p>
        </w:tc>
      </w:tr>
      <w:tr w:rsidR="000F2360" w:rsidRPr="0012418B" w14:paraId="43097670" w14:textId="77777777" w:rsidTr="004D7FFA">
        <w:trPr>
          <w:trHeight w:val="44"/>
        </w:trPr>
        <w:tc>
          <w:tcPr>
            <w:tcW w:w="718" w:type="dxa"/>
            <w:vAlign w:val="center"/>
          </w:tcPr>
          <w:p w14:paraId="0B31FDBB" w14:textId="560CB1E9"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5.</w:t>
            </w:r>
          </w:p>
        </w:tc>
        <w:tc>
          <w:tcPr>
            <w:tcW w:w="2510" w:type="dxa"/>
            <w:tcBorders>
              <w:bottom w:val="single" w:sz="4" w:space="0" w:color="auto"/>
            </w:tcBorders>
            <w:vAlign w:val="center"/>
          </w:tcPr>
          <w:p w14:paraId="1E5D73D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Elvégzi a vezérlés,</w:t>
            </w:r>
          </w:p>
          <w:p w14:paraId="02317AD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szabályzók, érzékelők</w:t>
            </w:r>
          </w:p>
          <w:p w14:paraId="17DF9D8B" w14:textId="3F423005"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bekötését.</w:t>
            </w:r>
          </w:p>
        </w:tc>
        <w:tc>
          <w:tcPr>
            <w:tcW w:w="2245" w:type="dxa"/>
            <w:tcBorders>
              <w:bottom w:val="single" w:sz="4" w:space="0" w:color="auto"/>
            </w:tcBorders>
            <w:vAlign w:val="center"/>
          </w:tcPr>
          <w:p w14:paraId="283B4FA4"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Megérti a logikai</w:t>
            </w:r>
          </w:p>
          <w:p w14:paraId="066B210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hálózatok, erősítő</w:t>
            </w:r>
          </w:p>
          <w:p w14:paraId="56DE7982"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áramkörök,</w:t>
            </w:r>
          </w:p>
          <w:p w14:paraId="2FE84F03"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elektronikai</w:t>
            </w:r>
          </w:p>
          <w:p w14:paraId="7E2BF74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alapáramkörök</w:t>
            </w:r>
          </w:p>
          <w:p w14:paraId="78AB9038" w14:textId="77BB8E01"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működését.</w:t>
            </w:r>
          </w:p>
        </w:tc>
        <w:tc>
          <w:tcPr>
            <w:tcW w:w="2440" w:type="dxa"/>
            <w:tcBorders>
              <w:bottom w:val="single" w:sz="4" w:space="0" w:color="auto"/>
            </w:tcBorders>
            <w:vAlign w:val="center"/>
          </w:tcPr>
          <w:p w14:paraId="74413DC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Érdeklődik a</w:t>
            </w:r>
          </w:p>
          <w:p w14:paraId="05EAE33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szabályzó- és</w:t>
            </w:r>
          </w:p>
          <w:p w14:paraId="1F1A8CC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vezérlőkörök</w:t>
            </w:r>
          </w:p>
          <w:p w14:paraId="58971D5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szerelése és</w:t>
            </w:r>
          </w:p>
          <w:p w14:paraId="384E2A5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beszabályozása</w:t>
            </w:r>
          </w:p>
          <w:p w14:paraId="68C8B36C" w14:textId="29BA1B60"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iránt.</w:t>
            </w:r>
          </w:p>
        </w:tc>
        <w:tc>
          <w:tcPr>
            <w:tcW w:w="2440" w:type="dxa"/>
            <w:tcBorders>
              <w:bottom w:val="single" w:sz="4" w:space="0" w:color="auto"/>
            </w:tcBorders>
            <w:vAlign w:val="center"/>
          </w:tcPr>
          <w:p w14:paraId="6E0F097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Ellenőrzi a</w:t>
            </w:r>
          </w:p>
          <w:p w14:paraId="51EB0A9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vezérlés</w:t>
            </w:r>
          </w:p>
          <w:p w14:paraId="4103614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bekötéseit,</w:t>
            </w:r>
          </w:p>
          <w:p w14:paraId="76981278" w14:textId="39B7FA19"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működését.</w:t>
            </w:r>
          </w:p>
        </w:tc>
      </w:tr>
      <w:tr w:rsidR="000F2360" w:rsidRPr="0012418B" w14:paraId="0A2644A4" w14:textId="77777777" w:rsidTr="004D7FFA">
        <w:trPr>
          <w:trHeight w:val="44"/>
        </w:trPr>
        <w:tc>
          <w:tcPr>
            <w:tcW w:w="718" w:type="dxa"/>
            <w:vAlign w:val="center"/>
          </w:tcPr>
          <w:p w14:paraId="3F81F093" w14:textId="40121B39"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6.</w:t>
            </w:r>
          </w:p>
        </w:tc>
        <w:tc>
          <w:tcPr>
            <w:tcW w:w="2510" w:type="dxa"/>
            <w:tcBorders>
              <w:bottom w:val="single" w:sz="4" w:space="0" w:color="auto"/>
            </w:tcBorders>
            <w:vAlign w:val="center"/>
          </w:tcPr>
          <w:p w14:paraId="46DAF0DA"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Hűtőközegeket és</w:t>
            </w:r>
          </w:p>
          <w:p w14:paraId="76F714FC" w14:textId="5856C165"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hűtőgépolajokat használ.</w:t>
            </w:r>
          </w:p>
        </w:tc>
        <w:tc>
          <w:tcPr>
            <w:tcW w:w="2245" w:type="dxa"/>
            <w:tcBorders>
              <w:bottom w:val="single" w:sz="4" w:space="0" w:color="auto"/>
            </w:tcBorders>
            <w:vAlign w:val="center"/>
          </w:tcPr>
          <w:p w14:paraId="24FCDB7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Ismeri a hűtőközegek</w:t>
            </w:r>
          </w:p>
          <w:p w14:paraId="137CE93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halmazállapot,</w:t>
            </w:r>
          </w:p>
          <w:p w14:paraId="3A0B62D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változását,</w:t>
            </w:r>
          </w:p>
          <w:p w14:paraId="61DB5148"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egészségügyi és</w:t>
            </w:r>
          </w:p>
          <w:p w14:paraId="35CA1112"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biztonságtechnikai</w:t>
            </w:r>
          </w:p>
          <w:p w14:paraId="7FED02BA" w14:textId="23FDB82E"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követelményeit.</w:t>
            </w:r>
          </w:p>
        </w:tc>
        <w:tc>
          <w:tcPr>
            <w:tcW w:w="2440" w:type="dxa"/>
            <w:tcBorders>
              <w:bottom w:val="single" w:sz="4" w:space="0" w:color="auto"/>
            </w:tcBorders>
            <w:vAlign w:val="center"/>
          </w:tcPr>
          <w:p w14:paraId="2BDDB0C6" w14:textId="6CA94C74"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Kötelezőnek</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tartja a</w:t>
            </w:r>
          </w:p>
          <w:p w14:paraId="30F8CAAD" w14:textId="1C3F318F"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környezetvédelmi,</w:t>
            </w:r>
          </w:p>
          <w:p w14:paraId="5384243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egészségügyi és</w:t>
            </w:r>
          </w:p>
          <w:p w14:paraId="6D719D9E" w14:textId="5BE5DC3F"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biztonságtechnikai</w:t>
            </w:r>
          </w:p>
          <w:p w14:paraId="428E8B16" w14:textId="3AB8BADF"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követelményeket</w:t>
            </w:r>
          </w:p>
        </w:tc>
        <w:tc>
          <w:tcPr>
            <w:tcW w:w="2440" w:type="dxa"/>
            <w:tcBorders>
              <w:bottom w:val="single" w:sz="4" w:space="0" w:color="auto"/>
            </w:tcBorders>
            <w:vAlign w:val="center"/>
          </w:tcPr>
          <w:p w14:paraId="70F1802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Ellenőrzi a</w:t>
            </w:r>
          </w:p>
          <w:p w14:paraId="7BCE5AD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vezérlés</w:t>
            </w:r>
          </w:p>
          <w:p w14:paraId="367FE1E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bekötéseit,</w:t>
            </w:r>
          </w:p>
          <w:p w14:paraId="717AAC06" w14:textId="630AB8EE"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működését.</w:t>
            </w:r>
          </w:p>
        </w:tc>
      </w:tr>
      <w:tr w:rsidR="000F2360" w:rsidRPr="0012418B" w14:paraId="7C49913C" w14:textId="77777777" w:rsidTr="004D7FFA">
        <w:trPr>
          <w:trHeight w:val="44"/>
        </w:trPr>
        <w:tc>
          <w:tcPr>
            <w:tcW w:w="718" w:type="dxa"/>
            <w:vAlign w:val="center"/>
          </w:tcPr>
          <w:p w14:paraId="38539A15" w14:textId="57B6FB31"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7.</w:t>
            </w:r>
          </w:p>
        </w:tc>
        <w:tc>
          <w:tcPr>
            <w:tcW w:w="2510" w:type="dxa"/>
            <w:tcBorders>
              <w:bottom w:val="single" w:sz="4" w:space="0" w:color="auto"/>
            </w:tcBorders>
            <w:vAlign w:val="center"/>
          </w:tcPr>
          <w:p w14:paraId="551DDCD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Hűtőköröket tervez, állít</w:t>
            </w:r>
          </w:p>
          <w:p w14:paraId="7A4AF0CA" w14:textId="75AE6006"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össze, szerel, karbantart.</w:t>
            </w:r>
          </w:p>
        </w:tc>
        <w:tc>
          <w:tcPr>
            <w:tcW w:w="2245" w:type="dxa"/>
            <w:tcBorders>
              <w:bottom w:val="single" w:sz="4" w:space="0" w:color="auto"/>
            </w:tcBorders>
            <w:vAlign w:val="center"/>
          </w:tcPr>
          <w:p w14:paraId="06AA361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Meghatározza az</w:t>
            </w:r>
          </w:p>
          <w:p w14:paraId="4AEA922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alkalmazandó</w:t>
            </w:r>
          </w:p>
          <w:p w14:paraId="28047B6E" w14:textId="23F6EFE4"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technológiát.</w:t>
            </w:r>
          </w:p>
        </w:tc>
        <w:tc>
          <w:tcPr>
            <w:tcW w:w="2440" w:type="dxa"/>
            <w:tcBorders>
              <w:bottom w:val="single" w:sz="4" w:space="0" w:color="auto"/>
            </w:tcBorders>
            <w:vAlign w:val="center"/>
          </w:tcPr>
          <w:p w14:paraId="6117BB0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Figyelembe</w:t>
            </w:r>
          </w:p>
          <w:p w14:paraId="666F1FC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veszi a beépítési</w:t>
            </w:r>
          </w:p>
          <w:p w14:paraId="502341DA"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és alkalmazási</w:t>
            </w:r>
          </w:p>
          <w:p w14:paraId="73A22E3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előírásokat</w:t>
            </w:r>
          </w:p>
          <w:p w14:paraId="4F000327" w14:textId="02FAFD4B"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(műemlékvédelem).</w:t>
            </w:r>
          </w:p>
        </w:tc>
        <w:tc>
          <w:tcPr>
            <w:tcW w:w="2440" w:type="dxa"/>
            <w:tcBorders>
              <w:bottom w:val="single" w:sz="4" w:space="0" w:color="auto"/>
            </w:tcBorders>
            <w:vAlign w:val="center"/>
          </w:tcPr>
          <w:p w14:paraId="20D3DB2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Felelősséget</w:t>
            </w:r>
          </w:p>
          <w:p w14:paraId="7A8BED5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vállal a rendszer</w:t>
            </w:r>
          </w:p>
          <w:p w14:paraId="651D11F2"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alkalmasságára</w:t>
            </w:r>
          </w:p>
          <w:p w14:paraId="4E85C0FD" w14:textId="27466E1F"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és működésére.</w:t>
            </w:r>
          </w:p>
        </w:tc>
      </w:tr>
      <w:tr w:rsidR="000F2360" w:rsidRPr="0012418B" w14:paraId="30E49B4E" w14:textId="77777777" w:rsidTr="00E46B9B">
        <w:trPr>
          <w:trHeight w:val="527"/>
        </w:trPr>
        <w:tc>
          <w:tcPr>
            <w:tcW w:w="718" w:type="dxa"/>
            <w:vAlign w:val="center"/>
          </w:tcPr>
          <w:p w14:paraId="22629083" w14:textId="21CF7DCA"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8.</w:t>
            </w:r>
          </w:p>
        </w:tc>
        <w:tc>
          <w:tcPr>
            <w:tcW w:w="2510" w:type="dxa"/>
            <w:tcBorders>
              <w:bottom w:val="single" w:sz="4" w:space="0" w:color="auto"/>
            </w:tcBorders>
            <w:vAlign w:val="center"/>
          </w:tcPr>
          <w:p w14:paraId="463B2FE3"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Hűtőközeget lefejt, betölt.</w:t>
            </w:r>
          </w:p>
          <w:p w14:paraId="3A4EA3CB" w14:textId="67A8EC0F"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Olajcserét végez.</w:t>
            </w:r>
          </w:p>
        </w:tc>
        <w:tc>
          <w:tcPr>
            <w:tcW w:w="2245" w:type="dxa"/>
            <w:tcBorders>
              <w:bottom w:val="single" w:sz="4" w:space="0" w:color="auto"/>
            </w:tcBorders>
            <w:vAlign w:val="center"/>
          </w:tcPr>
          <w:p w14:paraId="64080A13"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 xml:space="preserve">Ismeri a </w:t>
            </w:r>
            <w:proofErr w:type="spellStart"/>
            <w:r w:rsidRPr="00A303D7">
              <w:rPr>
                <w:rFonts w:asciiTheme="minorHAnsi" w:eastAsia="Calibri" w:hAnsiTheme="minorHAnsi" w:cs="Times New Roman"/>
                <w:color w:val="auto"/>
                <w:sz w:val="18"/>
                <w:szCs w:val="20"/>
                <w:lang w:eastAsia="en-US"/>
              </w:rPr>
              <w:t>hűtőközeglefejtés</w:t>
            </w:r>
            <w:proofErr w:type="spellEnd"/>
          </w:p>
          <w:p w14:paraId="2377705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technológiáját,</w:t>
            </w:r>
          </w:p>
          <w:p w14:paraId="381C9F1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betöltés lehetőségeit,</w:t>
            </w:r>
          </w:p>
          <w:p w14:paraId="75EE710B" w14:textId="3D1093D1"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olajcsere folyamatát.</w:t>
            </w:r>
          </w:p>
        </w:tc>
        <w:tc>
          <w:tcPr>
            <w:tcW w:w="2440" w:type="dxa"/>
            <w:tcBorders>
              <w:bottom w:val="single" w:sz="4" w:space="0" w:color="auto"/>
            </w:tcBorders>
            <w:vAlign w:val="center"/>
          </w:tcPr>
          <w:p w14:paraId="5773AC14" w14:textId="330DF921" w:rsidR="000F2360" w:rsidRPr="00A303D7" w:rsidRDefault="00A303D7" w:rsidP="00A303D7">
            <w:pPr>
              <w:pStyle w:val="Default"/>
              <w:jc w:val="center"/>
              <w:rPr>
                <w:rFonts w:asciiTheme="minorHAnsi" w:hAnsiTheme="minorHAnsi"/>
                <w:sz w:val="18"/>
                <w:szCs w:val="20"/>
              </w:rPr>
            </w:pPr>
            <w:r w:rsidRPr="00A303D7">
              <w:rPr>
                <w:rFonts w:asciiTheme="minorHAnsi" w:hAnsiTheme="minorHAnsi"/>
                <w:sz w:val="18"/>
                <w:szCs w:val="20"/>
              </w:rPr>
              <w:t>Elfogadja a</w:t>
            </w:r>
            <w:r>
              <w:rPr>
                <w:rFonts w:asciiTheme="minorHAnsi" w:hAnsiTheme="minorHAnsi"/>
                <w:sz w:val="18"/>
                <w:szCs w:val="20"/>
              </w:rPr>
              <w:t xml:space="preserve"> </w:t>
            </w:r>
            <w:r w:rsidRPr="00A303D7">
              <w:rPr>
                <w:rFonts w:asciiTheme="minorHAnsi" w:hAnsiTheme="minorHAnsi"/>
                <w:sz w:val="18"/>
                <w:szCs w:val="20"/>
              </w:rPr>
              <w:t>hűtőközeg</w:t>
            </w:r>
            <w:r>
              <w:rPr>
                <w:rFonts w:asciiTheme="minorHAnsi" w:hAnsiTheme="minorHAnsi"/>
                <w:sz w:val="18"/>
                <w:szCs w:val="20"/>
              </w:rPr>
              <w:t xml:space="preserve"> </w:t>
            </w:r>
            <w:r w:rsidRPr="00A303D7">
              <w:rPr>
                <w:rFonts w:asciiTheme="minorHAnsi" w:hAnsiTheme="minorHAnsi"/>
                <w:sz w:val="18"/>
                <w:szCs w:val="20"/>
              </w:rPr>
              <w:t>lefejtésekor és</w:t>
            </w:r>
            <w:r>
              <w:rPr>
                <w:rFonts w:asciiTheme="minorHAnsi" w:hAnsiTheme="minorHAnsi"/>
                <w:sz w:val="18"/>
                <w:szCs w:val="20"/>
              </w:rPr>
              <w:t xml:space="preserve"> </w:t>
            </w:r>
            <w:r w:rsidRPr="00A303D7">
              <w:rPr>
                <w:rFonts w:asciiTheme="minorHAnsi" w:hAnsiTheme="minorHAnsi"/>
                <w:sz w:val="18"/>
                <w:szCs w:val="20"/>
              </w:rPr>
              <w:t>betöltésekor, az</w:t>
            </w:r>
            <w:r>
              <w:rPr>
                <w:rFonts w:asciiTheme="minorHAnsi" w:hAnsiTheme="minorHAnsi"/>
                <w:sz w:val="18"/>
                <w:szCs w:val="20"/>
              </w:rPr>
              <w:t xml:space="preserve"> </w:t>
            </w:r>
            <w:r w:rsidRPr="00A303D7">
              <w:rPr>
                <w:rFonts w:asciiTheme="minorHAnsi" w:hAnsiTheme="minorHAnsi"/>
                <w:sz w:val="18"/>
                <w:szCs w:val="20"/>
              </w:rPr>
              <w:t>olajcsere során</w:t>
            </w:r>
            <w:r>
              <w:rPr>
                <w:rFonts w:asciiTheme="minorHAnsi" w:hAnsiTheme="minorHAnsi"/>
                <w:sz w:val="18"/>
                <w:szCs w:val="20"/>
              </w:rPr>
              <w:t xml:space="preserve"> </w:t>
            </w:r>
            <w:r w:rsidRPr="00A303D7">
              <w:rPr>
                <w:rFonts w:asciiTheme="minorHAnsi" w:hAnsiTheme="minorHAnsi"/>
                <w:sz w:val="18"/>
                <w:szCs w:val="20"/>
              </w:rPr>
              <w:t>betartandó</w:t>
            </w:r>
            <w:r>
              <w:rPr>
                <w:rFonts w:asciiTheme="minorHAnsi" w:hAnsiTheme="minorHAnsi"/>
                <w:sz w:val="18"/>
                <w:szCs w:val="20"/>
              </w:rPr>
              <w:t xml:space="preserve"> </w:t>
            </w:r>
            <w:r w:rsidRPr="00A303D7">
              <w:rPr>
                <w:rFonts w:asciiTheme="minorHAnsi" w:hAnsiTheme="minorHAnsi"/>
                <w:sz w:val="18"/>
                <w:szCs w:val="20"/>
              </w:rPr>
              <w:t>biztonsági</w:t>
            </w:r>
            <w:r>
              <w:rPr>
                <w:rFonts w:asciiTheme="minorHAnsi" w:hAnsiTheme="minorHAnsi"/>
                <w:sz w:val="18"/>
                <w:szCs w:val="20"/>
              </w:rPr>
              <w:t xml:space="preserve"> </w:t>
            </w:r>
            <w:r w:rsidRPr="00A303D7">
              <w:rPr>
                <w:rFonts w:asciiTheme="minorHAnsi" w:eastAsia="Calibri" w:hAnsiTheme="minorHAnsi" w:cs="Times New Roman"/>
                <w:color w:val="auto"/>
                <w:sz w:val="18"/>
                <w:szCs w:val="20"/>
                <w:lang w:eastAsia="en-US"/>
              </w:rPr>
              <w:t>előírásokat.</w:t>
            </w:r>
          </w:p>
        </w:tc>
        <w:tc>
          <w:tcPr>
            <w:tcW w:w="2440" w:type="dxa"/>
            <w:tcBorders>
              <w:bottom w:val="single" w:sz="4" w:space="0" w:color="auto"/>
            </w:tcBorders>
            <w:vAlign w:val="center"/>
          </w:tcPr>
          <w:p w14:paraId="5C0FFF1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Önállóan elvégzi</w:t>
            </w:r>
          </w:p>
          <w:p w14:paraId="6CB8EE3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 lefejtést,</w:t>
            </w:r>
          </w:p>
          <w:p w14:paraId="0B9D697D" w14:textId="0D969E6D"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betöltést.</w:t>
            </w:r>
          </w:p>
        </w:tc>
      </w:tr>
      <w:tr w:rsidR="000F2360" w:rsidRPr="0012418B" w14:paraId="1D14A5C4" w14:textId="77777777" w:rsidTr="004D7FFA">
        <w:trPr>
          <w:trHeight w:val="44"/>
        </w:trPr>
        <w:tc>
          <w:tcPr>
            <w:tcW w:w="718" w:type="dxa"/>
            <w:vAlign w:val="center"/>
          </w:tcPr>
          <w:p w14:paraId="2070F8EE" w14:textId="301972F2"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9.</w:t>
            </w:r>
          </w:p>
        </w:tc>
        <w:tc>
          <w:tcPr>
            <w:tcW w:w="2510" w:type="dxa"/>
            <w:tcBorders>
              <w:bottom w:val="single" w:sz="4" w:space="0" w:color="auto"/>
            </w:tcBorders>
            <w:vAlign w:val="center"/>
          </w:tcPr>
          <w:p w14:paraId="0A1F88B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Megvalósítja a</w:t>
            </w:r>
          </w:p>
          <w:p w14:paraId="76CB80E1"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hibakeresési, karbantartási</w:t>
            </w:r>
          </w:p>
          <w:p w14:paraId="290A7903" w14:textId="781C39BC"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és javítási feladatokat.</w:t>
            </w:r>
          </w:p>
        </w:tc>
        <w:tc>
          <w:tcPr>
            <w:tcW w:w="2245" w:type="dxa"/>
            <w:tcBorders>
              <w:bottom w:val="single" w:sz="4" w:space="0" w:color="auto"/>
            </w:tcBorders>
            <w:vAlign w:val="center"/>
          </w:tcPr>
          <w:p w14:paraId="1B80B708"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Azonosítja a</w:t>
            </w:r>
          </w:p>
          <w:p w14:paraId="11D1248F" w14:textId="33FA6714"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hibajelenséget.</w:t>
            </w:r>
          </w:p>
        </w:tc>
        <w:tc>
          <w:tcPr>
            <w:tcW w:w="2440" w:type="dxa"/>
            <w:tcBorders>
              <w:bottom w:val="single" w:sz="4" w:space="0" w:color="auto"/>
            </w:tcBorders>
            <w:vAlign w:val="center"/>
          </w:tcPr>
          <w:p w14:paraId="4C5B07F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Vállalja az</w:t>
            </w:r>
          </w:p>
          <w:p w14:paraId="5B4E9BD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elvégzett javítás</w:t>
            </w:r>
          </w:p>
          <w:p w14:paraId="1F744BD5" w14:textId="71BDC858"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minőségét.</w:t>
            </w:r>
          </w:p>
        </w:tc>
        <w:tc>
          <w:tcPr>
            <w:tcW w:w="2440" w:type="dxa"/>
            <w:tcBorders>
              <w:bottom w:val="single" w:sz="4" w:space="0" w:color="auto"/>
            </w:tcBorders>
            <w:vAlign w:val="center"/>
          </w:tcPr>
          <w:p w14:paraId="4B8DE19A" w14:textId="11DE7CE6"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Ellenőrzi 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javítás</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létjogosultságát,</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javítás után 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megfelel</w:t>
            </w:r>
            <w:r>
              <w:rPr>
                <w:rFonts w:asciiTheme="minorHAnsi" w:eastAsia="Calibri" w:hAnsiTheme="minorHAnsi" w:cs="Times New Roman"/>
                <w:color w:val="auto"/>
                <w:sz w:val="18"/>
                <w:szCs w:val="20"/>
                <w:lang w:eastAsia="en-US"/>
              </w:rPr>
              <w:t xml:space="preserve">ő </w:t>
            </w:r>
            <w:r w:rsidRPr="00A303D7">
              <w:rPr>
                <w:rFonts w:asciiTheme="minorHAnsi" w:eastAsia="Calibri" w:hAnsiTheme="minorHAnsi" w:cs="Times New Roman"/>
                <w:color w:val="auto"/>
                <w:sz w:val="18"/>
                <w:szCs w:val="20"/>
                <w:lang w:eastAsia="en-US"/>
              </w:rPr>
              <w:t>működést.</w:t>
            </w:r>
          </w:p>
        </w:tc>
      </w:tr>
      <w:tr w:rsidR="000F2360" w:rsidRPr="0012418B" w14:paraId="008970F2" w14:textId="77777777" w:rsidTr="004D7FFA">
        <w:trPr>
          <w:trHeight w:val="44"/>
        </w:trPr>
        <w:tc>
          <w:tcPr>
            <w:tcW w:w="718" w:type="dxa"/>
            <w:vAlign w:val="center"/>
          </w:tcPr>
          <w:p w14:paraId="7AA47C5C" w14:textId="5B5B691B"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10.</w:t>
            </w:r>
          </w:p>
        </w:tc>
        <w:tc>
          <w:tcPr>
            <w:tcW w:w="2510" w:type="dxa"/>
            <w:tcBorders>
              <w:bottom w:val="single" w:sz="4" w:space="0" w:color="auto"/>
            </w:tcBorders>
            <w:vAlign w:val="center"/>
          </w:tcPr>
          <w:p w14:paraId="1343C811" w14:textId="7112FC87" w:rsidR="000F2360" w:rsidRPr="0012418B" w:rsidRDefault="00A303D7" w:rsidP="0012418B">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Szivárgásvizsgálatot végez.</w:t>
            </w:r>
          </w:p>
        </w:tc>
        <w:tc>
          <w:tcPr>
            <w:tcW w:w="2245" w:type="dxa"/>
            <w:tcBorders>
              <w:bottom w:val="single" w:sz="4" w:space="0" w:color="auto"/>
            </w:tcBorders>
            <w:vAlign w:val="center"/>
          </w:tcPr>
          <w:p w14:paraId="5AB49DE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Ismeri a különböző</w:t>
            </w:r>
          </w:p>
          <w:p w14:paraId="5E1A8B2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szivárgás vizsgálati</w:t>
            </w:r>
          </w:p>
          <w:p w14:paraId="3B59F22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módszereket és</w:t>
            </w:r>
          </w:p>
          <w:p w14:paraId="2A5EE45B" w14:textId="04AC5E00"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eszközöket.</w:t>
            </w:r>
          </w:p>
        </w:tc>
        <w:tc>
          <w:tcPr>
            <w:tcW w:w="2440" w:type="dxa"/>
            <w:tcBorders>
              <w:bottom w:val="single" w:sz="4" w:space="0" w:color="auto"/>
            </w:tcBorders>
            <w:vAlign w:val="center"/>
          </w:tcPr>
          <w:p w14:paraId="156B4908" w14:textId="6E2D196B"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Kötelezőnek</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tartja a kiépítet</w:t>
            </w:r>
            <w:r>
              <w:rPr>
                <w:rFonts w:asciiTheme="minorHAnsi" w:eastAsia="Calibri" w:hAnsiTheme="minorHAnsi" w:cs="Times New Roman"/>
                <w:color w:val="auto"/>
                <w:sz w:val="18"/>
                <w:szCs w:val="20"/>
                <w:lang w:eastAsia="en-US"/>
              </w:rPr>
              <w:t xml:space="preserve">t </w:t>
            </w:r>
            <w:r w:rsidRPr="00A303D7">
              <w:rPr>
                <w:rFonts w:asciiTheme="minorHAnsi" w:eastAsia="Calibri" w:hAnsiTheme="minorHAnsi" w:cs="Times New Roman"/>
                <w:color w:val="auto"/>
                <w:sz w:val="18"/>
                <w:szCs w:val="20"/>
                <w:lang w:eastAsia="en-US"/>
              </w:rPr>
              <w:t>rendszerek</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szivárgás</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vizsgálatát</w:t>
            </w:r>
            <w:proofErr w:type="gramStart"/>
            <w:r w:rsidRPr="00A303D7">
              <w:rPr>
                <w:rFonts w:asciiTheme="minorHAnsi" w:eastAsia="Calibri" w:hAnsiTheme="minorHAnsi" w:cs="Times New Roman"/>
                <w:color w:val="auto"/>
                <w:sz w:val="18"/>
                <w:szCs w:val="20"/>
                <w:lang w:eastAsia="en-US"/>
              </w:rPr>
              <w:t>.</w:t>
            </w:r>
            <w:r w:rsidR="0012418B" w:rsidRPr="0012418B">
              <w:rPr>
                <w:rFonts w:asciiTheme="minorHAnsi" w:eastAsia="Calibri" w:hAnsiTheme="minorHAnsi" w:cs="Times New Roman"/>
                <w:color w:val="auto"/>
                <w:sz w:val="18"/>
                <w:szCs w:val="20"/>
                <w:lang w:eastAsia="en-US"/>
              </w:rPr>
              <w:t>.</w:t>
            </w:r>
            <w:proofErr w:type="gramEnd"/>
          </w:p>
        </w:tc>
        <w:tc>
          <w:tcPr>
            <w:tcW w:w="2440" w:type="dxa"/>
            <w:tcBorders>
              <w:bottom w:val="single" w:sz="4" w:space="0" w:color="auto"/>
            </w:tcBorders>
            <w:vAlign w:val="center"/>
          </w:tcPr>
          <w:p w14:paraId="0F212C82" w14:textId="021C9431"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Ellenőrzi 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rendszer</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szivárgási</w:t>
            </w:r>
          </w:p>
          <w:p w14:paraId="4FDD86CE" w14:textId="06B52EE7" w:rsidR="00BA724A"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pontjait.</w:t>
            </w:r>
          </w:p>
        </w:tc>
      </w:tr>
      <w:tr w:rsidR="000F2360" w:rsidRPr="0012418B" w14:paraId="70F0ED67" w14:textId="77777777" w:rsidTr="00A303D7">
        <w:trPr>
          <w:trHeight w:val="44"/>
        </w:trPr>
        <w:tc>
          <w:tcPr>
            <w:tcW w:w="718" w:type="dxa"/>
            <w:vAlign w:val="center"/>
          </w:tcPr>
          <w:p w14:paraId="29A37C1E" w14:textId="5CDC1DAE" w:rsidR="000F2360" w:rsidRPr="0012418B" w:rsidRDefault="000F2360" w:rsidP="000F2360">
            <w:pPr>
              <w:jc w:val="center"/>
              <w:rPr>
                <w:rFonts w:asciiTheme="minorHAnsi" w:hAnsiTheme="minorHAnsi" w:cstheme="minorHAnsi"/>
                <w:sz w:val="18"/>
                <w:szCs w:val="20"/>
              </w:rPr>
            </w:pPr>
            <w:r w:rsidRPr="0012418B">
              <w:rPr>
                <w:rFonts w:asciiTheme="minorHAnsi" w:hAnsiTheme="minorHAnsi" w:cstheme="minorHAnsi"/>
                <w:sz w:val="18"/>
                <w:szCs w:val="20"/>
              </w:rPr>
              <w:t>11.</w:t>
            </w:r>
          </w:p>
        </w:tc>
        <w:tc>
          <w:tcPr>
            <w:tcW w:w="2510" w:type="dxa"/>
            <w:vAlign w:val="center"/>
          </w:tcPr>
          <w:p w14:paraId="253CD36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Légtechnikai rendszert</w:t>
            </w:r>
          </w:p>
          <w:p w14:paraId="7FDD5CF1" w14:textId="2986E2FF"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tervez.</w:t>
            </w:r>
          </w:p>
        </w:tc>
        <w:tc>
          <w:tcPr>
            <w:tcW w:w="2245" w:type="dxa"/>
            <w:vAlign w:val="center"/>
          </w:tcPr>
          <w:p w14:paraId="754B07B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Tisztában van a</w:t>
            </w:r>
          </w:p>
          <w:p w14:paraId="5A742EAE"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komfortérzet, a</w:t>
            </w:r>
          </w:p>
          <w:p w14:paraId="362FA76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proofErr w:type="spellStart"/>
            <w:r w:rsidRPr="00A303D7">
              <w:rPr>
                <w:rFonts w:asciiTheme="minorHAnsi" w:eastAsia="Calibri" w:hAnsiTheme="minorHAnsi" w:cs="Times New Roman"/>
                <w:color w:val="auto"/>
                <w:sz w:val="18"/>
                <w:szCs w:val="20"/>
                <w:lang w:eastAsia="en-US"/>
              </w:rPr>
              <w:t>klimatizálás</w:t>
            </w:r>
            <w:proofErr w:type="spellEnd"/>
            <w:r w:rsidRPr="00A303D7">
              <w:rPr>
                <w:rFonts w:asciiTheme="minorHAnsi" w:eastAsia="Calibri" w:hAnsiTheme="minorHAnsi" w:cs="Times New Roman"/>
                <w:color w:val="auto"/>
                <w:sz w:val="18"/>
                <w:szCs w:val="20"/>
                <w:lang w:eastAsia="en-US"/>
              </w:rPr>
              <w:t>, a</w:t>
            </w:r>
          </w:p>
          <w:p w14:paraId="5D35B3E4"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ventilátorok</w:t>
            </w:r>
          </w:p>
          <w:p w14:paraId="704328BD"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jellemzőivel. Ismeri a</w:t>
            </w:r>
          </w:p>
          <w:p w14:paraId="5B7EBE9D"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légcsatornahálózattal</w:t>
            </w:r>
          </w:p>
          <w:p w14:paraId="286372DD"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szemben támasztott</w:t>
            </w:r>
          </w:p>
          <w:p w14:paraId="0A3A5C5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követelményeket,</w:t>
            </w:r>
          </w:p>
          <w:p w14:paraId="7BF5E14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méretezés, kialakítás</w:t>
            </w:r>
          </w:p>
          <w:p w14:paraId="6A4385C8" w14:textId="22CF5E6B"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feltételeit.</w:t>
            </w:r>
          </w:p>
        </w:tc>
        <w:tc>
          <w:tcPr>
            <w:tcW w:w="2440" w:type="dxa"/>
            <w:vAlign w:val="center"/>
          </w:tcPr>
          <w:p w14:paraId="28932524"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Elfogadja a</w:t>
            </w:r>
          </w:p>
          <w:p w14:paraId="3004964B"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légcsatorna</w:t>
            </w:r>
          </w:p>
          <w:p w14:paraId="3B068846"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hálózattal</w:t>
            </w:r>
          </w:p>
          <w:p w14:paraId="04A6B4C8"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szemben</w:t>
            </w:r>
          </w:p>
          <w:p w14:paraId="0A721DD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támasztott</w:t>
            </w:r>
          </w:p>
          <w:p w14:paraId="3B7029CA" w14:textId="56EFC25B"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követelményeket</w:t>
            </w:r>
          </w:p>
        </w:tc>
        <w:tc>
          <w:tcPr>
            <w:tcW w:w="2440" w:type="dxa"/>
            <w:vAlign w:val="center"/>
          </w:tcPr>
          <w:p w14:paraId="5671AEAC"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 tervezés után</w:t>
            </w:r>
          </w:p>
          <w:p w14:paraId="6246EF7F"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önellenőrzést</w:t>
            </w:r>
          </w:p>
          <w:p w14:paraId="590005F2" w14:textId="565ED45F" w:rsidR="000F2360" w:rsidRPr="0012418B"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végez.</w:t>
            </w:r>
          </w:p>
        </w:tc>
      </w:tr>
      <w:tr w:rsidR="00A303D7" w:rsidRPr="0012418B" w14:paraId="6364920A" w14:textId="77777777" w:rsidTr="00A303D7">
        <w:trPr>
          <w:trHeight w:val="44"/>
        </w:trPr>
        <w:tc>
          <w:tcPr>
            <w:tcW w:w="718" w:type="dxa"/>
            <w:vAlign w:val="center"/>
          </w:tcPr>
          <w:p w14:paraId="3B3510DA" w14:textId="68208E02" w:rsidR="00A303D7" w:rsidRPr="0012418B" w:rsidRDefault="00A303D7" w:rsidP="00A303D7">
            <w:pPr>
              <w:jc w:val="center"/>
              <w:rPr>
                <w:rFonts w:asciiTheme="minorHAnsi" w:hAnsiTheme="minorHAnsi" w:cstheme="minorHAnsi"/>
                <w:sz w:val="18"/>
                <w:szCs w:val="20"/>
              </w:rPr>
            </w:pPr>
            <w:r>
              <w:rPr>
                <w:rFonts w:asciiTheme="minorHAnsi" w:hAnsiTheme="minorHAnsi" w:cstheme="minorHAnsi"/>
                <w:sz w:val="18"/>
                <w:szCs w:val="20"/>
              </w:rPr>
              <w:t>12.</w:t>
            </w:r>
          </w:p>
        </w:tc>
        <w:tc>
          <w:tcPr>
            <w:tcW w:w="2510" w:type="dxa"/>
            <w:vAlign w:val="center"/>
          </w:tcPr>
          <w:p w14:paraId="3B40710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Légtechnikai hálózatot,</w:t>
            </w:r>
          </w:p>
          <w:p w14:paraId="323CA25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légkezelő központot alakít</w:t>
            </w:r>
          </w:p>
          <w:p w14:paraId="7DD4411A" w14:textId="5B2B9434"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ki.</w:t>
            </w:r>
          </w:p>
        </w:tc>
        <w:tc>
          <w:tcPr>
            <w:tcW w:w="2245" w:type="dxa"/>
            <w:vAlign w:val="center"/>
          </w:tcPr>
          <w:p w14:paraId="5D205C2E"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Ismeri a kialakításhoz</w:t>
            </w:r>
          </w:p>
          <w:p w14:paraId="07B63F4D" w14:textId="2BDC03A2"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szükséges</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szabványokat,</w:t>
            </w:r>
          </w:p>
          <w:p w14:paraId="290A6ACA" w14:textId="64AD2D58"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szigetelési</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lehetőségeket,</w:t>
            </w:r>
            <w:r>
              <w:rPr>
                <w:rFonts w:asciiTheme="minorHAnsi" w:eastAsia="Calibri" w:hAnsiTheme="minorHAnsi" w:cs="Times New Roman"/>
                <w:color w:val="auto"/>
                <w:sz w:val="18"/>
                <w:szCs w:val="20"/>
                <w:lang w:eastAsia="en-US"/>
              </w:rPr>
              <w:t xml:space="preserve"> </w:t>
            </w:r>
            <w:proofErr w:type="spellStart"/>
            <w:r w:rsidRPr="00A303D7">
              <w:rPr>
                <w:rFonts w:asciiTheme="minorHAnsi" w:eastAsia="Calibri" w:hAnsiTheme="minorHAnsi" w:cs="Times New Roman"/>
                <w:color w:val="auto"/>
                <w:sz w:val="18"/>
                <w:szCs w:val="20"/>
                <w:lang w:eastAsia="en-US"/>
              </w:rPr>
              <w:t>szabályzókat</w:t>
            </w:r>
            <w:proofErr w:type="gramStart"/>
            <w:r w:rsidRPr="00A303D7">
              <w:rPr>
                <w:rFonts w:asciiTheme="minorHAnsi" w:eastAsia="Calibri" w:hAnsiTheme="minorHAnsi" w:cs="Times New Roman"/>
                <w:color w:val="auto"/>
                <w:sz w:val="18"/>
                <w:szCs w:val="20"/>
                <w:lang w:eastAsia="en-US"/>
              </w:rPr>
              <w:t>,hővisszanyerő</w:t>
            </w:r>
            <w:proofErr w:type="spellEnd"/>
            <w:proofErr w:type="gramEnd"/>
          </w:p>
          <w:p w14:paraId="52D26E57" w14:textId="0FAF83B4"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berendezéseket.</w:t>
            </w:r>
          </w:p>
        </w:tc>
        <w:tc>
          <w:tcPr>
            <w:tcW w:w="2440" w:type="dxa"/>
            <w:vAlign w:val="center"/>
          </w:tcPr>
          <w:p w14:paraId="5FB0194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Szem előtt tartja</w:t>
            </w:r>
          </w:p>
          <w:p w14:paraId="32EF935A" w14:textId="563021CE"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 gazdaságos és</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környezetbarát</w:t>
            </w:r>
          </w:p>
          <w:p w14:paraId="2BF4C269"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kialakítás</w:t>
            </w:r>
          </w:p>
          <w:p w14:paraId="6DDFEF05" w14:textId="67D2F109"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feltételeit.</w:t>
            </w:r>
          </w:p>
        </w:tc>
        <w:tc>
          <w:tcPr>
            <w:tcW w:w="2440" w:type="dxa"/>
            <w:vAlign w:val="center"/>
          </w:tcPr>
          <w:p w14:paraId="2D5BC773" w14:textId="33246A84"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Biztosítja 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légtechnikai</w:t>
            </w:r>
          </w:p>
          <w:p w14:paraId="3FB2528B" w14:textId="6C5504F8"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rendszer</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megfelelő</w:t>
            </w:r>
          </w:p>
          <w:p w14:paraId="42E196D7" w14:textId="3BC06CB0"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kialakítását és</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működését.</w:t>
            </w:r>
          </w:p>
        </w:tc>
      </w:tr>
      <w:tr w:rsidR="00A303D7" w:rsidRPr="0012418B" w14:paraId="513479CC" w14:textId="77777777" w:rsidTr="004D7FFA">
        <w:trPr>
          <w:trHeight w:val="44"/>
        </w:trPr>
        <w:tc>
          <w:tcPr>
            <w:tcW w:w="718" w:type="dxa"/>
            <w:vAlign w:val="center"/>
          </w:tcPr>
          <w:p w14:paraId="24972D70" w14:textId="19D4BB69" w:rsidR="00A303D7" w:rsidRPr="0012418B" w:rsidRDefault="00A303D7" w:rsidP="00A303D7">
            <w:pPr>
              <w:jc w:val="center"/>
              <w:rPr>
                <w:rFonts w:asciiTheme="minorHAnsi" w:hAnsiTheme="minorHAnsi" w:cstheme="minorHAnsi"/>
                <w:sz w:val="18"/>
                <w:szCs w:val="20"/>
              </w:rPr>
            </w:pPr>
            <w:r>
              <w:rPr>
                <w:rFonts w:asciiTheme="minorHAnsi" w:hAnsiTheme="minorHAnsi" w:cstheme="minorHAnsi"/>
                <w:sz w:val="18"/>
                <w:szCs w:val="20"/>
              </w:rPr>
              <w:t>13.</w:t>
            </w:r>
          </w:p>
        </w:tc>
        <w:tc>
          <w:tcPr>
            <w:tcW w:w="2510" w:type="dxa"/>
            <w:tcBorders>
              <w:bottom w:val="single" w:sz="4" w:space="0" w:color="auto"/>
            </w:tcBorders>
            <w:vAlign w:val="center"/>
          </w:tcPr>
          <w:p w14:paraId="2112F617"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Elkészíti a légcsatorna</w:t>
            </w:r>
          </w:p>
          <w:p w14:paraId="56B6E592" w14:textId="6F77985C"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mérőhelyeit.</w:t>
            </w:r>
          </w:p>
        </w:tc>
        <w:tc>
          <w:tcPr>
            <w:tcW w:w="2245" w:type="dxa"/>
            <w:tcBorders>
              <w:bottom w:val="single" w:sz="4" w:space="0" w:color="auto"/>
            </w:tcBorders>
            <w:vAlign w:val="center"/>
          </w:tcPr>
          <w:p w14:paraId="129A7E45" w14:textId="2FB337B2"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Ismeri 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légtechnikához tartozó</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méréseket és azok</w:t>
            </w:r>
          </w:p>
          <w:p w14:paraId="4192019C" w14:textId="4BEAE96B"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használatát.</w:t>
            </w:r>
          </w:p>
        </w:tc>
        <w:tc>
          <w:tcPr>
            <w:tcW w:w="2440" w:type="dxa"/>
            <w:tcBorders>
              <w:bottom w:val="single" w:sz="4" w:space="0" w:color="auto"/>
            </w:tcBorders>
            <w:vAlign w:val="center"/>
          </w:tcPr>
          <w:p w14:paraId="5BBBED7D" w14:textId="61E3F42C"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Törekszik 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pontos mérés</w:t>
            </w:r>
          </w:p>
          <w:p w14:paraId="195482E9" w14:textId="0B31A283"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biztosítására és</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elvégzésére.</w:t>
            </w:r>
          </w:p>
        </w:tc>
        <w:tc>
          <w:tcPr>
            <w:tcW w:w="2440" w:type="dxa"/>
            <w:tcBorders>
              <w:bottom w:val="single" w:sz="4" w:space="0" w:color="auto"/>
            </w:tcBorders>
            <w:vAlign w:val="center"/>
          </w:tcPr>
          <w:p w14:paraId="5A2ED1D3" w14:textId="423019BA"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Önállóan elvégzi</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a méréseket.</w:t>
            </w:r>
          </w:p>
        </w:tc>
      </w:tr>
      <w:tr w:rsidR="00A303D7" w:rsidRPr="0012418B" w14:paraId="44082813" w14:textId="77777777" w:rsidTr="004D7FFA">
        <w:trPr>
          <w:trHeight w:val="44"/>
        </w:trPr>
        <w:tc>
          <w:tcPr>
            <w:tcW w:w="718" w:type="dxa"/>
            <w:vAlign w:val="center"/>
          </w:tcPr>
          <w:p w14:paraId="2CFAE872" w14:textId="6F8E2808" w:rsidR="00A303D7" w:rsidRPr="0012418B" w:rsidRDefault="00A303D7" w:rsidP="00A303D7">
            <w:pPr>
              <w:jc w:val="center"/>
              <w:rPr>
                <w:rFonts w:asciiTheme="minorHAnsi" w:hAnsiTheme="minorHAnsi" w:cstheme="minorHAnsi"/>
                <w:sz w:val="18"/>
                <w:szCs w:val="20"/>
              </w:rPr>
            </w:pPr>
            <w:r>
              <w:rPr>
                <w:rFonts w:asciiTheme="minorHAnsi" w:hAnsiTheme="minorHAnsi" w:cstheme="minorHAnsi"/>
                <w:sz w:val="18"/>
                <w:szCs w:val="20"/>
              </w:rPr>
              <w:t>14.</w:t>
            </w:r>
          </w:p>
        </w:tc>
        <w:tc>
          <w:tcPr>
            <w:tcW w:w="2510" w:type="dxa"/>
            <w:tcBorders>
              <w:bottom w:val="single" w:sz="4" w:space="0" w:color="auto"/>
            </w:tcBorders>
            <w:vAlign w:val="center"/>
          </w:tcPr>
          <w:p w14:paraId="6BA1422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Műszaki átadást végez és</w:t>
            </w:r>
          </w:p>
          <w:p w14:paraId="30B43681" w14:textId="2472BE09"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dokumentál.</w:t>
            </w:r>
          </w:p>
        </w:tc>
        <w:tc>
          <w:tcPr>
            <w:tcW w:w="2245" w:type="dxa"/>
            <w:tcBorders>
              <w:bottom w:val="single" w:sz="4" w:space="0" w:color="auto"/>
            </w:tcBorders>
            <w:vAlign w:val="center"/>
          </w:tcPr>
          <w:p w14:paraId="12478735"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Tisztában van a</w:t>
            </w:r>
          </w:p>
          <w:p w14:paraId="5D1ABB44"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műszaki átadás-átvétel</w:t>
            </w:r>
          </w:p>
          <w:p w14:paraId="658F16B0"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folyamatával</w:t>
            </w:r>
          </w:p>
          <w:p w14:paraId="0C9BCB95" w14:textId="3D6648DC"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dokumentumaival.</w:t>
            </w:r>
          </w:p>
        </w:tc>
        <w:tc>
          <w:tcPr>
            <w:tcW w:w="2440" w:type="dxa"/>
            <w:tcBorders>
              <w:bottom w:val="single" w:sz="4" w:space="0" w:color="auto"/>
            </w:tcBorders>
            <w:vAlign w:val="center"/>
          </w:tcPr>
          <w:p w14:paraId="26EC4F6A" w14:textId="77777777"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Szem előtt tartja</w:t>
            </w:r>
          </w:p>
          <w:p w14:paraId="2C475DEC" w14:textId="2B4941D9"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az etikett</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szabályait,</w:t>
            </w:r>
          </w:p>
          <w:p w14:paraId="4FDDC900" w14:textId="37C44413"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közreműködik</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az átadás –</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átvétel</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folyamataiban.</w:t>
            </w:r>
          </w:p>
        </w:tc>
        <w:tc>
          <w:tcPr>
            <w:tcW w:w="2440" w:type="dxa"/>
            <w:tcBorders>
              <w:bottom w:val="single" w:sz="4" w:space="0" w:color="auto"/>
            </w:tcBorders>
            <w:vAlign w:val="center"/>
          </w:tcPr>
          <w:p w14:paraId="2227159F" w14:textId="1A6625A0"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Együttműködik</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a</w:t>
            </w:r>
            <w:r>
              <w:rPr>
                <w:rFonts w:asciiTheme="minorHAnsi" w:eastAsia="Calibri" w:hAnsiTheme="minorHAnsi" w:cs="Times New Roman"/>
                <w:color w:val="auto"/>
                <w:sz w:val="18"/>
                <w:szCs w:val="20"/>
                <w:lang w:eastAsia="en-US"/>
              </w:rPr>
              <w:t xml:space="preserve"> </w:t>
            </w:r>
            <w:r w:rsidRPr="00A303D7">
              <w:rPr>
                <w:rFonts w:asciiTheme="minorHAnsi" w:eastAsia="Calibri" w:hAnsiTheme="minorHAnsi" w:cs="Times New Roman"/>
                <w:color w:val="auto"/>
                <w:sz w:val="18"/>
                <w:szCs w:val="20"/>
                <w:lang w:eastAsia="en-US"/>
              </w:rPr>
              <w:t>szakhatósággal,</w:t>
            </w:r>
          </w:p>
          <w:p w14:paraId="0A74F5D8" w14:textId="50753905" w:rsidR="00A303D7" w:rsidRPr="00A303D7" w:rsidRDefault="00A303D7" w:rsidP="00A303D7">
            <w:pPr>
              <w:pStyle w:val="Default"/>
              <w:jc w:val="center"/>
              <w:rPr>
                <w:rFonts w:asciiTheme="minorHAnsi" w:eastAsia="Calibri" w:hAnsiTheme="minorHAnsi" w:cs="Times New Roman"/>
                <w:color w:val="auto"/>
                <w:sz w:val="18"/>
                <w:szCs w:val="20"/>
                <w:lang w:eastAsia="en-US"/>
              </w:rPr>
            </w:pPr>
            <w:r w:rsidRPr="00A303D7">
              <w:rPr>
                <w:rFonts w:asciiTheme="minorHAnsi" w:eastAsia="Calibri" w:hAnsiTheme="minorHAnsi" w:cs="Times New Roman"/>
                <w:color w:val="auto"/>
                <w:sz w:val="18"/>
                <w:szCs w:val="20"/>
                <w:lang w:eastAsia="en-US"/>
              </w:rPr>
              <w:t>megrendelővel.</w:t>
            </w:r>
          </w:p>
        </w:tc>
      </w:tr>
    </w:tbl>
    <w:p w14:paraId="2F9A78F2" w14:textId="1E957513" w:rsidR="00351A43" w:rsidRDefault="00351A43" w:rsidP="00351A43"/>
    <w:tbl>
      <w:tblPr>
        <w:tblStyle w:val="Rcsostblzat"/>
        <w:tblW w:w="10439" w:type="dxa"/>
        <w:jc w:val="center"/>
        <w:tblLook w:val="04A0" w:firstRow="1" w:lastRow="0" w:firstColumn="1" w:lastColumn="0" w:noHBand="0" w:noVBand="1"/>
      </w:tblPr>
      <w:tblGrid>
        <w:gridCol w:w="10439"/>
      </w:tblGrid>
      <w:tr w:rsidR="001D7E2D" w:rsidRPr="003F669A" w14:paraId="5568F65F" w14:textId="77777777" w:rsidTr="001D7E2D">
        <w:trPr>
          <w:jc w:val="center"/>
        </w:trPr>
        <w:tc>
          <w:tcPr>
            <w:tcW w:w="10439" w:type="dxa"/>
            <w:vAlign w:val="center"/>
          </w:tcPr>
          <w:tbl>
            <w:tblPr>
              <w:tblW w:w="10213" w:type="dxa"/>
              <w:tblCellMar>
                <w:left w:w="70" w:type="dxa"/>
                <w:right w:w="70" w:type="dxa"/>
              </w:tblCellMar>
              <w:tblLook w:val="04A0" w:firstRow="1" w:lastRow="0" w:firstColumn="1" w:lastColumn="0" w:noHBand="0" w:noVBand="1"/>
            </w:tblPr>
            <w:tblGrid>
              <w:gridCol w:w="198"/>
              <w:gridCol w:w="5577"/>
              <w:gridCol w:w="4185"/>
              <w:gridCol w:w="253"/>
            </w:tblGrid>
            <w:tr w:rsidR="001D7E2D" w:rsidRPr="004B267B" w14:paraId="42343641" w14:textId="77777777" w:rsidTr="001D7E2D">
              <w:trPr>
                <w:trHeight w:val="315"/>
              </w:trPr>
              <w:tc>
                <w:tcPr>
                  <w:tcW w:w="198" w:type="dxa"/>
                  <w:tcBorders>
                    <w:top w:val="nil"/>
                    <w:left w:val="single" w:sz="4" w:space="0" w:color="auto"/>
                    <w:bottom w:val="nil"/>
                    <w:right w:val="nil"/>
                  </w:tcBorders>
                  <w:shd w:val="clear" w:color="auto" w:fill="auto"/>
                  <w:hideMark/>
                </w:tcPr>
                <w:p w14:paraId="6C0776AF"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lastRenderedPageBreak/>
                    <w:t> </w:t>
                  </w:r>
                </w:p>
              </w:tc>
              <w:tc>
                <w:tcPr>
                  <w:tcW w:w="976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5611B12" w14:textId="66A3D146" w:rsidR="001D7E2D" w:rsidRPr="004B267B" w:rsidRDefault="001D7E2D" w:rsidP="008F7062">
                  <w:pPr>
                    <w:spacing w:after="0" w:line="240" w:lineRule="auto"/>
                    <w:jc w:val="center"/>
                    <w:rPr>
                      <w:rFonts w:eastAsia="Times New Roman"/>
                      <w:b/>
                      <w:bCs/>
                      <w:color w:val="000000"/>
                      <w:lang w:eastAsia="hu-HU"/>
                    </w:rPr>
                  </w:pPr>
                  <w:proofErr w:type="gramStart"/>
                  <w:r w:rsidRPr="004B267B">
                    <w:rPr>
                      <w:rFonts w:eastAsia="Times New Roman"/>
                      <w:b/>
                      <w:bCs/>
                      <w:color w:val="000000"/>
                      <w:lang w:eastAsia="hu-HU"/>
                    </w:rPr>
                    <w:t>Munkav</w:t>
                  </w:r>
                  <w:r w:rsidR="00A303D7">
                    <w:rPr>
                      <w:rFonts w:eastAsia="Times New Roman"/>
                      <w:b/>
                      <w:bCs/>
                      <w:color w:val="000000"/>
                      <w:lang w:eastAsia="hu-HU"/>
                    </w:rPr>
                    <w:t>édelmi</w:t>
                  </w:r>
                  <w:r w:rsidRPr="004B267B">
                    <w:rPr>
                      <w:rFonts w:eastAsia="Times New Roman"/>
                      <w:b/>
                      <w:bCs/>
                      <w:color w:val="000000"/>
                      <w:lang w:eastAsia="hu-HU"/>
                    </w:rPr>
                    <w:t xml:space="preserve">  ismeretek</w:t>
                  </w:r>
                  <w:proofErr w:type="gramEnd"/>
                  <w:r w:rsidRPr="004B267B">
                    <w:rPr>
                      <w:rFonts w:eastAsia="Times New Roman"/>
                      <w:b/>
                      <w:bCs/>
                      <w:color w:val="000000"/>
                      <w:lang w:eastAsia="hu-HU"/>
                    </w:rPr>
                    <w:t xml:space="preserve"> </w:t>
                  </w:r>
                  <w:r w:rsidRPr="004B267B">
                    <w:rPr>
                      <w:rFonts w:eastAsia="Times New Roman"/>
                      <w:color w:val="000000"/>
                      <w:lang w:eastAsia="hu-HU"/>
                    </w:rPr>
                    <w:t>témakör:</w:t>
                  </w:r>
                </w:p>
              </w:tc>
              <w:tc>
                <w:tcPr>
                  <w:tcW w:w="253" w:type="dxa"/>
                  <w:tcBorders>
                    <w:top w:val="nil"/>
                    <w:left w:val="nil"/>
                    <w:bottom w:val="nil"/>
                    <w:right w:val="single" w:sz="4" w:space="0" w:color="auto"/>
                  </w:tcBorders>
                  <w:shd w:val="clear" w:color="auto" w:fill="auto"/>
                  <w:hideMark/>
                </w:tcPr>
                <w:p w14:paraId="2958795A"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r>
            <w:tr w:rsidR="001D7E2D" w:rsidRPr="004B267B" w14:paraId="5DEA4568" w14:textId="77777777" w:rsidTr="001D7E2D">
              <w:trPr>
                <w:trHeight w:val="300"/>
              </w:trPr>
              <w:tc>
                <w:tcPr>
                  <w:tcW w:w="198" w:type="dxa"/>
                  <w:tcBorders>
                    <w:top w:val="nil"/>
                    <w:left w:val="single" w:sz="4" w:space="0" w:color="auto"/>
                    <w:bottom w:val="nil"/>
                    <w:right w:val="nil"/>
                  </w:tcBorders>
                  <w:shd w:val="clear" w:color="auto" w:fill="auto"/>
                  <w:hideMark/>
                </w:tcPr>
                <w:p w14:paraId="68123D2B"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c>
                <w:tcPr>
                  <w:tcW w:w="5577" w:type="dxa"/>
                  <w:tcBorders>
                    <w:top w:val="nil"/>
                    <w:left w:val="single" w:sz="8" w:space="0" w:color="auto"/>
                    <w:bottom w:val="nil"/>
                    <w:right w:val="single" w:sz="8" w:space="0" w:color="auto"/>
                  </w:tcBorders>
                  <w:shd w:val="clear" w:color="auto" w:fill="auto"/>
                  <w:hideMark/>
                </w:tcPr>
                <w:p w14:paraId="1EC1877F"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 xml:space="preserve">Foglalkozás: </w:t>
                  </w:r>
                </w:p>
              </w:tc>
              <w:tc>
                <w:tcPr>
                  <w:tcW w:w="4185" w:type="dxa"/>
                  <w:tcBorders>
                    <w:top w:val="nil"/>
                    <w:left w:val="nil"/>
                    <w:bottom w:val="nil"/>
                    <w:right w:val="single" w:sz="8" w:space="0" w:color="auto"/>
                  </w:tcBorders>
                  <w:shd w:val="clear" w:color="auto" w:fill="auto"/>
                  <w:hideMark/>
                </w:tcPr>
                <w:p w14:paraId="0177C3B2"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Óraszám:</w:t>
                  </w:r>
                </w:p>
              </w:tc>
              <w:tc>
                <w:tcPr>
                  <w:tcW w:w="253" w:type="dxa"/>
                  <w:tcBorders>
                    <w:top w:val="nil"/>
                    <w:left w:val="nil"/>
                    <w:bottom w:val="nil"/>
                    <w:right w:val="single" w:sz="4" w:space="0" w:color="auto"/>
                  </w:tcBorders>
                  <w:shd w:val="clear" w:color="auto" w:fill="auto"/>
                  <w:hideMark/>
                </w:tcPr>
                <w:p w14:paraId="6A9B2BC0"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r>
            <w:tr w:rsidR="001D7E2D" w:rsidRPr="004B267B" w14:paraId="5791B4A1" w14:textId="77777777" w:rsidTr="001D7E2D">
              <w:trPr>
                <w:trHeight w:val="315"/>
              </w:trPr>
              <w:tc>
                <w:tcPr>
                  <w:tcW w:w="198" w:type="dxa"/>
                  <w:tcBorders>
                    <w:top w:val="nil"/>
                    <w:left w:val="single" w:sz="4" w:space="0" w:color="auto"/>
                    <w:bottom w:val="nil"/>
                    <w:right w:val="nil"/>
                  </w:tcBorders>
                  <w:shd w:val="clear" w:color="auto" w:fill="auto"/>
                  <w:hideMark/>
                </w:tcPr>
                <w:p w14:paraId="7F759838"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c>
                <w:tcPr>
                  <w:tcW w:w="5577" w:type="dxa"/>
                  <w:tcBorders>
                    <w:top w:val="nil"/>
                    <w:left w:val="single" w:sz="8" w:space="0" w:color="auto"/>
                    <w:bottom w:val="single" w:sz="8" w:space="0" w:color="auto"/>
                    <w:right w:val="single" w:sz="8" w:space="0" w:color="auto"/>
                  </w:tcBorders>
                  <w:shd w:val="clear" w:color="auto" w:fill="auto"/>
                  <w:hideMark/>
                </w:tcPr>
                <w:p w14:paraId="5D5D9CB2"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Munkav</w:t>
                  </w:r>
                  <w:r>
                    <w:rPr>
                      <w:rFonts w:eastAsia="Times New Roman"/>
                      <w:b/>
                      <w:bCs/>
                      <w:color w:val="000000"/>
                      <w:lang w:eastAsia="hu-HU"/>
                    </w:rPr>
                    <w:t>édelmi</w:t>
                  </w:r>
                  <w:r w:rsidRPr="004B267B">
                    <w:rPr>
                      <w:rFonts w:eastAsia="Times New Roman"/>
                      <w:b/>
                      <w:bCs/>
                      <w:color w:val="000000"/>
                      <w:lang w:eastAsia="hu-HU"/>
                    </w:rPr>
                    <w:t xml:space="preserve"> ismeretek</w:t>
                  </w:r>
                </w:p>
              </w:tc>
              <w:tc>
                <w:tcPr>
                  <w:tcW w:w="4185" w:type="dxa"/>
                  <w:tcBorders>
                    <w:top w:val="nil"/>
                    <w:left w:val="nil"/>
                    <w:bottom w:val="single" w:sz="8" w:space="0" w:color="auto"/>
                    <w:right w:val="single" w:sz="8" w:space="0" w:color="auto"/>
                  </w:tcBorders>
                  <w:shd w:val="clear" w:color="auto" w:fill="auto"/>
                  <w:hideMark/>
                </w:tcPr>
                <w:p w14:paraId="6B513858" w14:textId="7C7D283B" w:rsidR="001D7E2D" w:rsidRPr="004B267B" w:rsidRDefault="00865C11" w:rsidP="008F7062">
                  <w:pPr>
                    <w:spacing w:after="0" w:line="240" w:lineRule="auto"/>
                    <w:jc w:val="center"/>
                    <w:rPr>
                      <w:rFonts w:eastAsia="Times New Roman"/>
                      <w:color w:val="000000"/>
                      <w:lang w:eastAsia="hu-HU"/>
                    </w:rPr>
                  </w:pPr>
                  <w:r>
                    <w:rPr>
                      <w:rFonts w:eastAsia="Times New Roman"/>
                      <w:color w:val="000000"/>
                      <w:lang w:eastAsia="hu-HU"/>
                    </w:rPr>
                    <w:t>24</w:t>
                  </w:r>
                  <w:r w:rsidR="001D7E2D" w:rsidRPr="004B267B">
                    <w:rPr>
                      <w:rFonts w:eastAsia="Times New Roman"/>
                      <w:color w:val="000000"/>
                      <w:lang w:eastAsia="hu-HU"/>
                    </w:rPr>
                    <w:t xml:space="preserve"> óra</w:t>
                  </w:r>
                </w:p>
              </w:tc>
              <w:tc>
                <w:tcPr>
                  <w:tcW w:w="253" w:type="dxa"/>
                  <w:tcBorders>
                    <w:top w:val="nil"/>
                    <w:left w:val="nil"/>
                    <w:bottom w:val="nil"/>
                    <w:right w:val="single" w:sz="4" w:space="0" w:color="auto"/>
                  </w:tcBorders>
                  <w:shd w:val="clear" w:color="auto" w:fill="auto"/>
                  <w:hideMark/>
                </w:tcPr>
                <w:p w14:paraId="25EB8673"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r>
            <w:tr w:rsidR="001D7E2D" w:rsidRPr="004B267B" w14:paraId="292152E5" w14:textId="77777777" w:rsidTr="001D7E2D">
              <w:trPr>
                <w:trHeight w:val="300"/>
              </w:trPr>
              <w:tc>
                <w:tcPr>
                  <w:tcW w:w="198" w:type="dxa"/>
                  <w:tcBorders>
                    <w:top w:val="nil"/>
                    <w:left w:val="single" w:sz="4" w:space="0" w:color="auto"/>
                    <w:bottom w:val="nil"/>
                    <w:right w:val="nil"/>
                  </w:tcBorders>
                  <w:shd w:val="clear" w:color="auto" w:fill="auto"/>
                  <w:hideMark/>
                </w:tcPr>
                <w:p w14:paraId="0BCB6FF0"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c>
                <w:tcPr>
                  <w:tcW w:w="9762" w:type="dxa"/>
                  <w:gridSpan w:val="2"/>
                  <w:tcBorders>
                    <w:top w:val="single" w:sz="8" w:space="0" w:color="auto"/>
                    <w:left w:val="single" w:sz="8" w:space="0" w:color="auto"/>
                    <w:bottom w:val="nil"/>
                    <w:right w:val="single" w:sz="8" w:space="0" w:color="000000"/>
                  </w:tcBorders>
                  <w:shd w:val="clear" w:color="auto" w:fill="auto"/>
                  <w:hideMark/>
                </w:tcPr>
                <w:p w14:paraId="16920FCC"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A foglalkozás tartalma:</w:t>
                  </w:r>
                </w:p>
              </w:tc>
              <w:tc>
                <w:tcPr>
                  <w:tcW w:w="253" w:type="dxa"/>
                  <w:tcBorders>
                    <w:top w:val="nil"/>
                    <w:left w:val="nil"/>
                    <w:bottom w:val="nil"/>
                    <w:right w:val="single" w:sz="4" w:space="0" w:color="auto"/>
                  </w:tcBorders>
                  <w:shd w:val="clear" w:color="auto" w:fill="auto"/>
                  <w:hideMark/>
                </w:tcPr>
                <w:p w14:paraId="7C74D521"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r>
            <w:tr w:rsidR="001D7E2D" w:rsidRPr="004B267B" w14:paraId="7FE06CEB" w14:textId="77777777" w:rsidTr="001D7E2D">
              <w:trPr>
                <w:trHeight w:val="534"/>
              </w:trPr>
              <w:tc>
                <w:tcPr>
                  <w:tcW w:w="198" w:type="dxa"/>
                  <w:tcBorders>
                    <w:top w:val="nil"/>
                    <w:left w:val="single" w:sz="4" w:space="0" w:color="auto"/>
                    <w:bottom w:val="nil"/>
                    <w:right w:val="nil"/>
                  </w:tcBorders>
                  <w:shd w:val="clear" w:color="auto" w:fill="auto"/>
                  <w:hideMark/>
                </w:tcPr>
                <w:p w14:paraId="7E75D110"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c>
                <w:tcPr>
                  <w:tcW w:w="9762" w:type="dxa"/>
                  <w:gridSpan w:val="2"/>
                  <w:tcBorders>
                    <w:top w:val="nil"/>
                    <w:left w:val="single" w:sz="8" w:space="0" w:color="auto"/>
                    <w:bottom w:val="single" w:sz="8" w:space="0" w:color="auto"/>
                    <w:right w:val="single" w:sz="8" w:space="0" w:color="000000"/>
                  </w:tcBorders>
                  <w:shd w:val="clear" w:color="auto" w:fill="auto"/>
                  <w:hideMark/>
                </w:tcPr>
                <w:p w14:paraId="08E243A9"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A baleset és a munkahelyi baleset fogalma a munkahelyi balesetek és a foglalkozási megbetegedések fajtái. A munkáltatók alapvető feladata a veszélyek megelőzése.</w:t>
                  </w:r>
                </w:p>
                <w:p w14:paraId="6B4A4CC9"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A munkavállaló magatartási szabályai a biztonságos munkavégzés érdekében.</w:t>
                  </w:r>
                </w:p>
                <w:p w14:paraId="1C70A32C"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Személyi védőfelszerelésekkel szemben támasztott követelmények.</w:t>
                  </w:r>
                </w:p>
                <w:p w14:paraId="2830950B"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A munkavédelmi oktatás időpontjai és dokumentálása.</w:t>
                  </w:r>
                </w:p>
                <w:p w14:paraId="6AD29A77"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A munkabalesetek bejelentése, nyilvántartása és kivizsgálása.</w:t>
                  </w:r>
                </w:p>
                <w:p w14:paraId="2C7CAE69"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A munkahelyen alkalmazott biztonsági jelzések, biztonsági és egészségvédelmi jelzés, biztonsági színek jelentése, állandó jelzések, időszakos jelzések.</w:t>
                  </w:r>
                </w:p>
                <w:p w14:paraId="463BAA44"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 xml:space="preserve">Épületgépészeti berendezéseken alkalmazott biztonsági rendszerek </w:t>
                  </w:r>
                </w:p>
                <w:p w14:paraId="79FFCE6A"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Magasban végzett munka, létrák, állványok, kezelőjárdák biztonságtechnikai előírásai, ellenőrzése a munkavégzés előtt.</w:t>
                  </w:r>
                </w:p>
                <w:p w14:paraId="659E9EEF"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A kézi és gépi anyagmozgatás szabályai.</w:t>
                  </w:r>
                </w:p>
                <w:p w14:paraId="11441C5B"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 xml:space="preserve">Tűz keletkezése, az égés feltételei, gyulladási hőmérséklet, robbanás, alsó-felső robbanási koncentráció, az anyagok éghetősége. </w:t>
                  </w:r>
                </w:p>
                <w:p w14:paraId="7D008740" w14:textId="77777777" w:rsidR="001D7E2D" w:rsidRPr="00616013"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Tűzoltás módjai, tűzoltó eszközök, az éghető anyag eltávolításán alapuló mód, az oxigén elvonásán alapuló mód, az éghető anyag hőmérsékletének csökkentésén alapuló oltási mód.</w:t>
                  </w:r>
                </w:p>
                <w:p w14:paraId="1851AB4C" w14:textId="77777777" w:rsidR="001D7E2D" w:rsidRPr="004B267B" w:rsidRDefault="001D7E2D" w:rsidP="008F7062">
                  <w:pPr>
                    <w:spacing w:after="0" w:line="240" w:lineRule="auto"/>
                    <w:jc w:val="both"/>
                    <w:rPr>
                      <w:rFonts w:eastAsia="Times New Roman"/>
                      <w:color w:val="000000"/>
                      <w:sz w:val="23"/>
                      <w:szCs w:val="23"/>
                      <w:lang w:eastAsia="hu-HU"/>
                    </w:rPr>
                  </w:pPr>
                  <w:r w:rsidRPr="00616013">
                    <w:rPr>
                      <w:rFonts w:eastAsia="Times New Roman"/>
                      <w:color w:val="000000"/>
                      <w:sz w:val="23"/>
                      <w:szCs w:val="23"/>
                      <w:lang w:eastAsia="hu-HU"/>
                    </w:rPr>
                    <w:t>•</w:t>
                  </w:r>
                  <w:r w:rsidRPr="00616013">
                    <w:rPr>
                      <w:rFonts w:eastAsia="Times New Roman"/>
                      <w:color w:val="000000"/>
                      <w:sz w:val="23"/>
                      <w:szCs w:val="23"/>
                      <w:lang w:eastAsia="hu-HU"/>
                    </w:rPr>
                    <w:tab/>
                    <w:t>Tüzelő- és fűtőberendezések elhelyezésének, működtetésének tűzvédelmi előírásai</w:t>
                  </w:r>
                </w:p>
              </w:tc>
              <w:tc>
                <w:tcPr>
                  <w:tcW w:w="253" w:type="dxa"/>
                  <w:tcBorders>
                    <w:top w:val="nil"/>
                    <w:left w:val="nil"/>
                    <w:bottom w:val="nil"/>
                    <w:right w:val="single" w:sz="4" w:space="0" w:color="auto"/>
                  </w:tcBorders>
                  <w:shd w:val="clear" w:color="auto" w:fill="auto"/>
                  <w:hideMark/>
                </w:tcPr>
                <w:p w14:paraId="10253EA1" w14:textId="77777777" w:rsidR="001D7E2D" w:rsidRPr="004B267B" w:rsidRDefault="001D7E2D" w:rsidP="008F7062">
                  <w:pPr>
                    <w:spacing w:after="0" w:line="240" w:lineRule="auto"/>
                    <w:rPr>
                      <w:rFonts w:ascii="Georgia" w:eastAsia="Times New Roman" w:hAnsi="Georgia"/>
                      <w:color w:val="000000"/>
                      <w:sz w:val="24"/>
                      <w:szCs w:val="24"/>
                      <w:lang w:eastAsia="hu-HU"/>
                    </w:rPr>
                  </w:pPr>
                  <w:r w:rsidRPr="004B267B">
                    <w:rPr>
                      <w:rFonts w:ascii="Georgia" w:eastAsia="Times New Roman" w:hAnsi="Georgia"/>
                      <w:color w:val="000000"/>
                      <w:sz w:val="24"/>
                      <w:szCs w:val="24"/>
                      <w:lang w:eastAsia="hu-HU"/>
                    </w:rPr>
                    <w:t> </w:t>
                  </w:r>
                </w:p>
              </w:tc>
            </w:tr>
            <w:tr w:rsidR="001D7E2D" w:rsidRPr="004B267B" w14:paraId="6F5F1234"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5FBF69AE"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single" w:sz="4" w:space="0" w:color="auto"/>
                    <w:left w:val="nil"/>
                    <w:bottom w:val="nil"/>
                    <w:right w:val="nil"/>
                  </w:tcBorders>
                  <w:shd w:val="clear" w:color="auto" w:fill="auto"/>
                  <w:noWrap/>
                  <w:vAlign w:val="bottom"/>
                  <w:hideMark/>
                </w:tcPr>
                <w:p w14:paraId="4D463138"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4185" w:type="dxa"/>
                  <w:tcBorders>
                    <w:top w:val="single" w:sz="4" w:space="0" w:color="auto"/>
                    <w:left w:val="nil"/>
                    <w:bottom w:val="nil"/>
                    <w:right w:val="nil"/>
                  </w:tcBorders>
                  <w:shd w:val="clear" w:color="auto" w:fill="auto"/>
                  <w:noWrap/>
                  <w:vAlign w:val="bottom"/>
                  <w:hideMark/>
                </w:tcPr>
                <w:p w14:paraId="18DB1899"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253" w:type="dxa"/>
                  <w:tcBorders>
                    <w:top w:val="nil"/>
                    <w:left w:val="nil"/>
                    <w:bottom w:val="nil"/>
                    <w:right w:val="single" w:sz="4" w:space="0" w:color="auto"/>
                  </w:tcBorders>
                  <w:shd w:val="clear" w:color="auto" w:fill="auto"/>
                  <w:noWrap/>
                  <w:vAlign w:val="bottom"/>
                  <w:hideMark/>
                </w:tcPr>
                <w:p w14:paraId="284B6499"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5381155F"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2D4A3FD1"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47EF032" w14:textId="77777777" w:rsidR="001D7E2D" w:rsidRPr="004B267B" w:rsidRDefault="001D7E2D" w:rsidP="008F7062">
                  <w:pPr>
                    <w:spacing w:after="0" w:line="240" w:lineRule="auto"/>
                    <w:jc w:val="center"/>
                    <w:rPr>
                      <w:rFonts w:eastAsia="Times New Roman"/>
                      <w:b/>
                      <w:bCs/>
                      <w:color w:val="000000"/>
                      <w:lang w:eastAsia="hu-HU"/>
                    </w:rPr>
                  </w:pPr>
                  <w:proofErr w:type="gramStart"/>
                  <w:r w:rsidRPr="004B267B">
                    <w:rPr>
                      <w:rFonts w:eastAsia="Times New Roman"/>
                      <w:b/>
                      <w:bCs/>
                      <w:color w:val="000000"/>
                      <w:lang w:eastAsia="hu-HU"/>
                    </w:rPr>
                    <w:t>Légtechnikai  ismeretek</w:t>
                  </w:r>
                  <w:proofErr w:type="gramEnd"/>
                  <w:r w:rsidRPr="004B267B">
                    <w:rPr>
                      <w:rFonts w:eastAsia="Times New Roman"/>
                      <w:b/>
                      <w:bCs/>
                      <w:color w:val="000000"/>
                      <w:lang w:eastAsia="hu-HU"/>
                    </w:rPr>
                    <w:t xml:space="preserve"> </w:t>
                  </w:r>
                  <w:r w:rsidRPr="004B267B">
                    <w:rPr>
                      <w:rFonts w:eastAsia="Times New Roman"/>
                      <w:color w:val="000000"/>
                      <w:lang w:eastAsia="hu-HU"/>
                    </w:rPr>
                    <w:t>témakör:</w:t>
                  </w:r>
                </w:p>
              </w:tc>
              <w:tc>
                <w:tcPr>
                  <w:tcW w:w="253" w:type="dxa"/>
                  <w:tcBorders>
                    <w:top w:val="nil"/>
                    <w:left w:val="nil"/>
                    <w:bottom w:val="nil"/>
                    <w:right w:val="single" w:sz="4" w:space="0" w:color="auto"/>
                  </w:tcBorders>
                  <w:shd w:val="clear" w:color="auto" w:fill="auto"/>
                  <w:noWrap/>
                  <w:vAlign w:val="bottom"/>
                  <w:hideMark/>
                </w:tcPr>
                <w:p w14:paraId="64D17BA3"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62EF46DB"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1A1DD2B4"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nil"/>
                    <w:right w:val="single" w:sz="8" w:space="0" w:color="auto"/>
                  </w:tcBorders>
                  <w:shd w:val="clear" w:color="auto" w:fill="auto"/>
                  <w:hideMark/>
                </w:tcPr>
                <w:p w14:paraId="0528FA2B"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 xml:space="preserve">Foglalkozás: </w:t>
                  </w:r>
                </w:p>
              </w:tc>
              <w:tc>
                <w:tcPr>
                  <w:tcW w:w="4185" w:type="dxa"/>
                  <w:tcBorders>
                    <w:top w:val="nil"/>
                    <w:left w:val="nil"/>
                    <w:bottom w:val="nil"/>
                    <w:right w:val="single" w:sz="8" w:space="0" w:color="auto"/>
                  </w:tcBorders>
                  <w:shd w:val="clear" w:color="auto" w:fill="auto"/>
                  <w:hideMark/>
                </w:tcPr>
                <w:p w14:paraId="1011EEA2"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Óraszám:</w:t>
                  </w:r>
                </w:p>
              </w:tc>
              <w:tc>
                <w:tcPr>
                  <w:tcW w:w="253" w:type="dxa"/>
                  <w:tcBorders>
                    <w:top w:val="nil"/>
                    <w:left w:val="nil"/>
                    <w:bottom w:val="nil"/>
                    <w:right w:val="single" w:sz="4" w:space="0" w:color="auto"/>
                  </w:tcBorders>
                  <w:shd w:val="clear" w:color="auto" w:fill="auto"/>
                  <w:noWrap/>
                  <w:vAlign w:val="bottom"/>
                  <w:hideMark/>
                </w:tcPr>
                <w:p w14:paraId="1AFC7A5F"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223ED526"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107E302E"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single" w:sz="8" w:space="0" w:color="auto"/>
                    <w:right w:val="single" w:sz="8" w:space="0" w:color="auto"/>
                  </w:tcBorders>
                  <w:shd w:val="clear" w:color="auto" w:fill="auto"/>
                  <w:hideMark/>
                </w:tcPr>
                <w:p w14:paraId="540B0869"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Légtechnika</w:t>
                  </w:r>
                </w:p>
              </w:tc>
              <w:tc>
                <w:tcPr>
                  <w:tcW w:w="4185" w:type="dxa"/>
                  <w:tcBorders>
                    <w:top w:val="nil"/>
                    <w:left w:val="nil"/>
                    <w:bottom w:val="single" w:sz="8" w:space="0" w:color="auto"/>
                    <w:right w:val="single" w:sz="8" w:space="0" w:color="auto"/>
                  </w:tcBorders>
                  <w:shd w:val="clear" w:color="auto" w:fill="auto"/>
                  <w:hideMark/>
                </w:tcPr>
                <w:p w14:paraId="464E8AB9" w14:textId="64399692" w:rsidR="001D7E2D" w:rsidRPr="004B267B" w:rsidRDefault="00865C11" w:rsidP="008F7062">
                  <w:pPr>
                    <w:spacing w:after="0" w:line="240" w:lineRule="auto"/>
                    <w:jc w:val="center"/>
                    <w:rPr>
                      <w:rFonts w:eastAsia="Times New Roman"/>
                      <w:color w:val="000000"/>
                      <w:lang w:eastAsia="hu-HU"/>
                    </w:rPr>
                  </w:pPr>
                  <w:r>
                    <w:rPr>
                      <w:rFonts w:eastAsia="Times New Roman"/>
                      <w:color w:val="000000"/>
                      <w:lang w:eastAsia="hu-HU"/>
                    </w:rPr>
                    <w:t>96</w:t>
                  </w:r>
                  <w:r w:rsidR="001D7E2D" w:rsidRPr="004B267B">
                    <w:rPr>
                      <w:rFonts w:eastAsia="Times New Roman"/>
                      <w:color w:val="000000"/>
                      <w:lang w:eastAsia="hu-HU"/>
                    </w:rPr>
                    <w:t xml:space="preserve"> óra</w:t>
                  </w:r>
                </w:p>
              </w:tc>
              <w:tc>
                <w:tcPr>
                  <w:tcW w:w="253" w:type="dxa"/>
                  <w:tcBorders>
                    <w:top w:val="nil"/>
                    <w:left w:val="nil"/>
                    <w:bottom w:val="nil"/>
                    <w:right w:val="single" w:sz="4" w:space="0" w:color="auto"/>
                  </w:tcBorders>
                  <w:shd w:val="clear" w:color="auto" w:fill="auto"/>
                  <w:noWrap/>
                  <w:vAlign w:val="bottom"/>
                  <w:hideMark/>
                </w:tcPr>
                <w:p w14:paraId="4E2CA83C"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4F8DB01D"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5F83D3FE"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nil"/>
                    <w:right w:val="single" w:sz="8" w:space="0" w:color="000000"/>
                  </w:tcBorders>
                  <w:shd w:val="clear" w:color="auto" w:fill="auto"/>
                  <w:hideMark/>
                </w:tcPr>
                <w:p w14:paraId="5F689229"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A foglalkozás tartalma:</w:t>
                  </w:r>
                </w:p>
              </w:tc>
              <w:tc>
                <w:tcPr>
                  <w:tcW w:w="253" w:type="dxa"/>
                  <w:tcBorders>
                    <w:top w:val="nil"/>
                    <w:left w:val="nil"/>
                    <w:bottom w:val="nil"/>
                    <w:right w:val="single" w:sz="4" w:space="0" w:color="auto"/>
                  </w:tcBorders>
                  <w:shd w:val="clear" w:color="auto" w:fill="auto"/>
                  <w:noWrap/>
                  <w:vAlign w:val="bottom"/>
                  <w:hideMark/>
                </w:tcPr>
                <w:p w14:paraId="49BC1565"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2E24463E" w14:textId="77777777" w:rsidTr="001D7E2D">
              <w:trPr>
                <w:trHeight w:val="406"/>
              </w:trPr>
              <w:tc>
                <w:tcPr>
                  <w:tcW w:w="198" w:type="dxa"/>
                  <w:tcBorders>
                    <w:top w:val="nil"/>
                    <w:left w:val="single" w:sz="4" w:space="0" w:color="auto"/>
                    <w:bottom w:val="nil"/>
                    <w:right w:val="nil"/>
                  </w:tcBorders>
                  <w:shd w:val="clear" w:color="auto" w:fill="auto"/>
                  <w:noWrap/>
                  <w:vAlign w:val="bottom"/>
                  <w:hideMark/>
                </w:tcPr>
                <w:p w14:paraId="09AA1C02"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nil"/>
                    <w:left w:val="single" w:sz="8" w:space="0" w:color="auto"/>
                    <w:bottom w:val="single" w:sz="8" w:space="0" w:color="auto"/>
                    <w:right w:val="single" w:sz="8" w:space="0" w:color="000000"/>
                  </w:tcBorders>
                  <w:shd w:val="clear" w:color="auto" w:fill="auto"/>
                  <w:hideMark/>
                </w:tcPr>
                <w:p w14:paraId="5E01398A" w14:textId="77777777" w:rsidR="001D7E2D" w:rsidRPr="004B267B" w:rsidRDefault="001D7E2D" w:rsidP="008F7062">
                  <w:pPr>
                    <w:spacing w:after="0" w:line="240" w:lineRule="auto"/>
                    <w:jc w:val="both"/>
                    <w:rPr>
                      <w:rFonts w:eastAsia="Times New Roman"/>
                      <w:color w:val="000000"/>
                      <w:sz w:val="23"/>
                      <w:szCs w:val="23"/>
                      <w:lang w:eastAsia="hu-HU"/>
                    </w:rPr>
                  </w:pPr>
                  <w:r w:rsidRPr="004B267B">
                    <w:rPr>
                      <w:rFonts w:eastAsia="Times New Roman"/>
                      <w:color w:val="000000"/>
                      <w:sz w:val="23"/>
                      <w:szCs w:val="23"/>
                      <w:lang w:eastAsia="hu-HU"/>
                    </w:rPr>
                    <w:t xml:space="preserve">Az alapvető épületgépészeti ismeretek fizikai tartalmának elméleti megismertetése, a tudásanyag átadása, valamint a légtechnikai alapismeretek kifejlesztése. A tanulók megismerkednek az alapvető légkezelési megoldásokkal, átlátják, miért és hol van szükség, mikor és milyen esetekben van szükség összetettebb légtechnikai rendszerek alkalmazására. Megismerkednek a légtechnikai rendszerekkel, alkotóberendezéseikkel, és működési elvükkel. A tantárgy megismerteti őket az légtechnikai csőhálózatokkal és </w:t>
                  </w:r>
                  <w:proofErr w:type="spellStart"/>
                  <w:r w:rsidRPr="004B267B">
                    <w:rPr>
                      <w:rFonts w:eastAsia="Times New Roman"/>
                      <w:color w:val="000000"/>
                      <w:sz w:val="23"/>
                      <w:szCs w:val="23"/>
                      <w:lang w:eastAsia="hu-HU"/>
                    </w:rPr>
                    <w:t>felépí-tésükkel</w:t>
                  </w:r>
                  <w:proofErr w:type="spellEnd"/>
                  <w:r w:rsidRPr="004B267B">
                    <w:rPr>
                      <w:rFonts w:eastAsia="Times New Roman"/>
                      <w:color w:val="000000"/>
                      <w:sz w:val="23"/>
                      <w:szCs w:val="23"/>
                      <w:lang w:eastAsia="hu-HU"/>
                    </w:rPr>
                    <w:t>. A tantárgy oktatása során az elméleti anyag tanítása közvetlenül a gyakorlati példákon keresztül valósulhat meg, az elméleti anyag kisebb részekben történő ismertetése és annak azonnali, gyakorlati példákon, feladatokon történő gyakorlása műhelygyakorlati körülmények között történik. Megismeri a bonyolultabb légtechnikai rendszerelemek beépítésének szükségességét, illetve a beépítés módját. A tanulók megtanulják, milyen beépíthető szerelvények léteznek a légtechnikai rendszerek esetében, és hogy mikor kell őket alkalmazni. Megismerkednek a speciális rendeltetésű légtechnikai rendszerek felépítésével, kialakításával, kiépítésével, az alkalmazott szerelvényekkel és karbantartásukkal. A tanulók itt sajátítják el a karbantartási és üzemeltetési feladatokat, munkákat. Megismerkednek a tűzvédelmi előírásokkal, és ezek betartásához szükséges gyakorlati feladatokat végeznek. Mérőhelyek elkészítése a légtechnikai rendszerekben. Mérések kiértékelése, dokumentálása.</w:t>
                  </w:r>
                  <w:r w:rsidRPr="004B267B">
                    <w:rPr>
                      <w:rFonts w:eastAsia="Times New Roman"/>
                      <w:color w:val="000000"/>
                      <w:sz w:val="23"/>
                      <w:szCs w:val="23"/>
                      <w:lang w:eastAsia="hu-HU"/>
                    </w:rPr>
                    <w:br/>
                    <w:t xml:space="preserve">A tantárgy oktatása során az elméleti anyag tanítása közvetlenül a gyakorlati példákon keresztül </w:t>
                  </w:r>
                  <w:r w:rsidRPr="004B267B">
                    <w:rPr>
                      <w:rFonts w:eastAsia="Times New Roman"/>
                      <w:color w:val="000000"/>
                      <w:sz w:val="23"/>
                      <w:szCs w:val="23"/>
                      <w:lang w:eastAsia="hu-HU"/>
                    </w:rPr>
                    <w:lastRenderedPageBreak/>
                    <w:t xml:space="preserve">valósulhat meg, az elméleti anyag kisebb részekben történő ismertetése és </w:t>
                  </w:r>
                  <w:proofErr w:type="gramStart"/>
                  <w:r w:rsidRPr="004B267B">
                    <w:rPr>
                      <w:rFonts w:eastAsia="Times New Roman"/>
                      <w:color w:val="000000"/>
                      <w:sz w:val="23"/>
                      <w:szCs w:val="23"/>
                      <w:lang w:eastAsia="hu-HU"/>
                    </w:rPr>
                    <w:t>annak  gyakorlati</w:t>
                  </w:r>
                  <w:proofErr w:type="gramEnd"/>
                  <w:r w:rsidRPr="004B267B">
                    <w:rPr>
                      <w:rFonts w:eastAsia="Times New Roman"/>
                      <w:color w:val="000000"/>
                      <w:sz w:val="23"/>
                      <w:szCs w:val="23"/>
                      <w:lang w:eastAsia="hu-HU"/>
                    </w:rPr>
                    <w:t xml:space="preserve"> példákon, feladatokon történő gyakorlása. Műszaki átadás - átvételi eljárás végzése, dokumentálása.</w:t>
                  </w:r>
                </w:p>
              </w:tc>
              <w:tc>
                <w:tcPr>
                  <w:tcW w:w="253" w:type="dxa"/>
                  <w:tcBorders>
                    <w:top w:val="nil"/>
                    <w:left w:val="nil"/>
                    <w:bottom w:val="nil"/>
                    <w:right w:val="single" w:sz="4" w:space="0" w:color="auto"/>
                  </w:tcBorders>
                  <w:shd w:val="clear" w:color="auto" w:fill="auto"/>
                  <w:noWrap/>
                  <w:vAlign w:val="bottom"/>
                  <w:hideMark/>
                </w:tcPr>
                <w:p w14:paraId="7009418A"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lastRenderedPageBreak/>
                    <w:t> </w:t>
                  </w:r>
                </w:p>
              </w:tc>
            </w:tr>
            <w:tr w:rsidR="001D7E2D" w:rsidRPr="004B267B" w14:paraId="4C988518"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40A77CC9"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lastRenderedPageBreak/>
                    <w:t> </w:t>
                  </w:r>
                </w:p>
              </w:tc>
              <w:tc>
                <w:tcPr>
                  <w:tcW w:w="976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46AF0B3"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 xml:space="preserve">Hűtéstechnika </w:t>
                  </w:r>
                  <w:r w:rsidRPr="004B267B">
                    <w:rPr>
                      <w:rFonts w:eastAsia="Times New Roman"/>
                      <w:color w:val="000000"/>
                      <w:lang w:eastAsia="hu-HU"/>
                    </w:rPr>
                    <w:t>témakör:</w:t>
                  </w:r>
                </w:p>
              </w:tc>
              <w:tc>
                <w:tcPr>
                  <w:tcW w:w="253" w:type="dxa"/>
                  <w:tcBorders>
                    <w:top w:val="nil"/>
                    <w:left w:val="nil"/>
                    <w:bottom w:val="nil"/>
                    <w:right w:val="single" w:sz="4" w:space="0" w:color="auto"/>
                  </w:tcBorders>
                  <w:shd w:val="clear" w:color="auto" w:fill="auto"/>
                  <w:noWrap/>
                  <w:vAlign w:val="bottom"/>
                  <w:hideMark/>
                </w:tcPr>
                <w:p w14:paraId="45A10062"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0025060C"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1236CD3A"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nil"/>
                    <w:right w:val="single" w:sz="8" w:space="0" w:color="auto"/>
                  </w:tcBorders>
                  <w:shd w:val="clear" w:color="auto" w:fill="auto"/>
                  <w:hideMark/>
                </w:tcPr>
                <w:p w14:paraId="5B6BE5F0"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 xml:space="preserve">Foglalkozás: </w:t>
                  </w:r>
                </w:p>
              </w:tc>
              <w:tc>
                <w:tcPr>
                  <w:tcW w:w="4185" w:type="dxa"/>
                  <w:tcBorders>
                    <w:top w:val="nil"/>
                    <w:left w:val="nil"/>
                    <w:bottom w:val="nil"/>
                    <w:right w:val="single" w:sz="8" w:space="0" w:color="auto"/>
                  </w:tcBorders>
                  <w:shd w:val="clear" w:color="auto" w:fill="auto"/>
                  <w:hideMark/>
                </w:tcPr>
                <w:p w14:paraId="5561070C"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Óraszám:</w:t>
                  </w:r>
                </w:p>
              </w:tc>
              <w:tc>
                <w:tcPr>
                  <w:tcW w:w="253" w:type="dxa"/>
                  <w:tcBorders>
                    <w:top w:val="nil"/>
                    <w:left w:val="nil"/>
                    <w:bottom w:val="nil"/>
                    <w:right w:val="single" w:sz="4" w:space="0" w:color="auto"/>
                  </w:tcBorders>
                  <w:shd w:val="clear" w:color="auto" w:fill="auto"/>
                  <w:noWrap/>
                  <w:vAlign w:val="bottom"/>
                  <w:hideMark/>
                </w:tcPr>
                <w:p w14:paraId="06582F8E"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46EF2DD6"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2765BB53"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single" w:sz="8" w:space="0" w:color="auto"/>
                    <w:right w:val="single" w:sz="8" w:space="0" w:color="auto"/>
                  </w:tcBorders>
                  <w:shd w:val="clear" w:color="auto" w:fill="auto"/>
                  <w:hideMark/>
                </w:tcPr>
                <w:p w14:paraId="04D02524"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Hűtőtechnikai rendszerek</w:t>
                  </w:r>
                </w:p>
              </w:tc>
              <w:tc>
                <w:tcPr>
                  <w:tcW w:w="4185" w:type="dxa"/>
                  <w:tcBorders>
                    <w:top w:val="nil"/>
                    <w:left w:val="nil"/>
                    <w:bottom w:val="single" w:sz="8" w:space="0" w:color="auto"/>
                    <w:right w:val="single" w:sz="8" w:space="0" w:color="auto"/>
                  </w:tcBorders>
                  <w:shd w:val="clear" w:color="auto" w:fill="auto"/>
                  <w:hideMark/>
                </w:tcPr>
                <w:p w14:paraId="402D8A9A" w14:textId="491144F2" w:rsidR="001D7E2D" w:rsidRPr="004B267B" w:rsidRDefault="00612094" w:rsidP="008F7062">
                  <w:pPr>
                    <w:spacing w:after="0" w:line="240" w:lineRule="auto"/>
                    <w:jc w:val="center"/>
                    <w:rPr>
                      <w:rFonts w:eastAsia="Times New Roman"/>
                      <w:color w:val="000000"/>
                      <w:lang w:eastAsia="hu-HU"/>
                    </w:rPr>
                  </w:pPr>
                  <w:r>
                    <w:rPr>
                      <w:rFonts w:eastAsia="Times New Roman"/>
                      <w:color w:val="000000"/>
                      <w:lang w:eastAsia="hu-HU"/>
                    </w:rPr>
                    <w:t xml:space="preserve">102 </w:t>
                  </w:r>
                  <w:r w:rsidR="001D7E2D" w:rsidRPr="004B267B">
                    <w:rPr>
                      <w:rFonts w:eastAsia="Times New Roman"/>
                      <w:color w:val="000000"/>
                      <w:lang w:eastAsia="hu-HU"/>
                    </w:rPr>
                    <w:t>óra</w:t>
                  </w:r>
                </w:p>
              </w:tc>
              <w:tc>
                <w:tcPr>
                  <w:tcW w:w="253" w:type="dxa"/>
                  <w:tcBorders>
                    <w:top w:val="nil"/>
                    <w:left w:val="nil"/>
                    <w:bottom w:val="nil"/>
                    <w:right w:val="single" w:sz="4" w:space="0" w:color="auto"/>
                  </w:tcBorders>
                  <w:shd w:val="clear" w:color="auto" w:fill="auto"/>
                  <w:noWrap/>
                  <w:vAlign w:val="bottom"/>
                  <w:hideMark/>
                </w:tcPr>
                <w:p w14:paraId="2E2B1C73"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49F15946"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60BE3E36"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nil"/>
                    <w:right w:val="single" w:sz="8" w:space="0" w:color="000000"/>
                  </w:tcBorders>
                  <w:shd w:val="clear" w:color="auto" w:fill="auto"/>
                  <w:hideMark/>
                </w:tcPr>
                <w:p w14:paraId="7D6584CA"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A foglalkozás tartalma:</w:t>
                  </w:r>
                </w:p>
              </w:tc>
              <w:tc>
                <w:tcPr>
                  <w:tcW w:w="253" w:type="dxa"/>
                  <w:tcBorders>
                    <w:top w:val="nil"/>
                    <w:left w:val="nil"/>
                    <w:bottom w:val="nil"/>
                    <w:right w:val="single" w:sz="4" w:space="0" w:color="auto"/>
                  </w:tcBorders>
                  <w:shd w:val="clear" w:color="auto" w:fill="auto"/>
                  <w:noWrap/>
                  <w:vAlign w:val="bottom"/>
                  <w:hideMark/>
                </w:tcPr>
                <w:p w14:paraId="3AA43E28"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3C015E2A" w14:textId="77777777" w:rsidTr="001D7E2D">
              <w:trPr>
                <w:trHeight w:val="1200"/>
              </w:trPr>
              <w:tc>
                <w:tcPr>
                  <w:tcW w:w="198" w:type="dxa"/>
                  <w:tcBorders>
                    <w:top w:val="nil"/>
                    <w:left w:val="single" w:sz="4" w:space="0" w:color="auto"/>
                    <w:bottom w:val="nil"/>
                    <w:right w:val="nil"/>
                  </w:tcBorders>
                  <w:shd w:val="clear" w:color="auto" w:fill="auto"/>
                  <w:noWrap/>
                  <w:vAlign w:val="bottom"/>
                  <w:hideMark/>
                </w:tcPr>
                <w:p w14:paraId="4AFABCFA"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nil"/>
                    <w:left w:val="single" w:sz="8" w:space="0" w:color="auto"/>
                    <w:bottom w:val="single" w:sz="8" w:space="0" w:color="auto"/>
                    <w:right w:val="single" w:sz="8" w:space="0" w:color="000000"/>
                  </w:tcBorders>
                  <w:shd w:val="clear" w:color="auto" w:fill="auto"/>
                  <w:hideMark/>
                </w:tcPr>
                <w:p w14:paraId="1030A7E7" w14:textId="77777777" w:rsidR="001D7E2D" w:rsidRPr="004B267B" w:rsidRDefault="001D7E2D" w:rsidP="008F7062">
                  <w:pPr>
                    <w:spacing w:after="0" w:line="240" w:lineRule="auto"/>
                    <w:jc w:val="both"/>
                    <w:rPr>
                      <w:rFonts w:eastAsia="Times New Roman"/>
                      <w:color w:val="000000"/>
                      <w:sz w:val="23"/>
                      <w:szCs w:val="23"/>
                      <w:lang w:eastAsia="hu-HU"/>
                    </w:rPr>
                  </w:pPr>
                  <w:r w:rsidRPr="004B267B">
                    <w:rPr>
                      <w:rFonts w:eastAsia="Times New Roman"/>
                      <w:color w:val="000000"/>
                      <w:sz w:val="23"/>
                      <w:szCs w:val="23"/>
                      <w:lang w:eastAsia="hu-HU"/>
                    </w:rPr>
                    <w:t>A tanuló megismertetése a hűtési elvvel, a hűtőtechnikai rendszerek felépítésével és alkotó elemeivel. A tanulók elsajátítják a hűtési rendszereket alkotó alkatrészek fajtáinak, működésének, alkalmazásszintű ismereteit. A tantárgy oktatása során az elméleti anyag tanítása gyakorlati példákon keresztül valósulhat meg, az elméleti anyag kisebb részekben történő ismertetése és annak azonnali, gyakorlati példákon, feladatokon történő gyakorlása műhelygyakorlati körülmények között történik. A tanulók elsajátítják a hűtéstechnikai alapismereteket (</w:t>
                  </w:r>
                  <w:proofErr w:type="spellStart"/>
                  <w:r w:rsidRPr="004B267B">
                    <w:rPr>
                      <w:rFonts w:eastAsia="Times New Roman"/>
                      <w:color w:val="000000"/>
                      <w:sz w:val="23"/>
                      <w:szCs w:val="23"/>
                      <w:lang w:eastAsia="hu-HU"/>
                    </w:rPr>
                    <w:t>klimatizálás</w:t>
                  </w:r>
                  <w:proofErr w:type="spellEnd"/>
                  <w:r w:rsidRPr="004B267B">
                    <w:rPr>
                      <w:rFonts w:eastAsia="Times New Roman"/>
                      <w:color w:val="000000"/>
                      <w:sz w:val="23"/>
                      <w:szCs w:val="23"/>
                      <w:lang w:eastAsia="hu-HU"/>
                    </w:rPr>
                    <w:t xml:space="preserve">). Képesek lesznek a kiviteli tervek alapján, a helyszínen vagy műhelyben a klímaberendezések, hőszivattyúk, hűtési rendszerek elemeit beazonosítani.  A tanulók megismerkednek a hőszivattyús rendszerek kiépítésével, működésével és karbantartási, beüzemelési </w:t>
                  </w:r>
                  <w:proofErr w:type="spellStart"/>
                  <w:r w:rsidRPr="004B267B">
                    <w:rPr>
                      <w:rFonts w:eastAsia="Times New Roman"/>
                      <w:color w:val="000000"/>
                      <w:sz w:val="23"/>
                      <w:szCs w:val="23"/>
                      <w:lang w:eastAsia="hu-HU"/>
                    </w:rPr>
                    <w:t>feladataiva</w:t>
                  </w:r>
                  <w:proofErr w:type="spellEnd"/>
                  <w:r w:rsidRPr="004B267B">
                    <w:rPr>
                      <w:rFonts w:eastAsia="Times New Roman"/>
                      <w:color w:val="000000"/>
                      <w:sz w:val="23"/>
                      <w:szCs w:val="23"/>
                      <w:lang w:eastAsia="hu-HU"/>
                    </w:rPr>
                    <w:t xml:space="preserve">. Hűtőköröket terveznek és állítanak össze, szereli azt és karbantartja. A hűtőközeget lefejti és betölti a berendezésbe. megvalósítja a hibakeresési, karbantartási és javítási feladatokat. szivárgásvizsgálatot végez. Átadás - átvételi dokumentációt készít, regisztrál, adatot rögzít az erre kijelölt hatóság online felületén. </w:t>
                  </w:r>
                </w:p>
              </w:tc>
              <w:tc>
                <w:tcPr>
                  <w:tcW w:w="253" w:type="dxa"/>
                  <w:tcBorders>
                    <w:top w:val="nil"/>
                    <w:left w:val="nil"/>
                    <w:bottom w:val="nil"/>
                    <w:right w:val="single" w:sz="4" w:space="0" w:color="auto"/>
                  </w:tcBorders>
                  <w:shd w:val="clear" w:color="auto" w:fill="auto"/>
                  <w:noWrap/>
                  <w:vAlign w:val="bottom"/>
                  <w:hideMark/>
                </w:tcPr>
                <w:p w14:paraId="35A5FDAB"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6DD13BEA"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1B865152"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0AEA6506"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 xml:space="preserve">Elektrotechnika </w:t>
                  </w:r>
                  <w:r w:rsidRPr="004B267B">
                    <w:rPr>
                      <w:rFonts w:eastAsia="Times New Roman"/>
                      <w:color w:val="000000"/>
                      <w:lang w:eastAsia="hu-HU"/>
                    </w:rPr>
                    <w:t>témakör:</w:t>
                  </w:r>
                </w:p>
              </w:tc>
              <w:tc>
                <w:tcPr>
                  <w:tcW w:w="253" w:type="dxa"/>
                  <w:tcBorders>
                    <w:top w:val="nil"/>
                    <w:left w:val="nil"/>
                    <w:bottom w:val="nil"/>
                    <w:right w:val="single" w:sz="4" w:space="0" w:color="auto"/>
                  </w:tcBorders>
                  <w:shd w:val="clear" w:color="auto" w:fill="auto"/>
                  <w:noWrap/>
                  <w:vAlign w:val="bottom"/>
                  <w:hideMark/>
                </w:tcPr>
                <w:p w14:paraId="5D324D6D"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1C4538C6"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0EF480BD"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nil"/>
                    <w:right w:val="single" w:sz="8" w:space="0" w:color="auto"/>
                  </w:tcBorders>
                  <w:shd w:val="clear" w:color="auto" w:fill="auto"/>
                  <w:hideMark/>
                </w:tcPr>
                <w:p w14:paraId="54FB8888"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 xml:space="preserve">Foglalkozás: </w:t>
                  </w:r>
                </w:p>
              </w:tc>
              <w:tc>
                <w:tcPr>
                  <w:tcW w:w="4185" w:type="dxa"/>
                  <w:tcBorders>
                    <w:top w:val="nil"/>
                    <w:left w:val="nil"/>
                    <w:bottom w:val="nil"/>
                    <w:right w:val="single" w:sz="8" w:space="0" w:color="auto"/>
                  </w:tcBorders>
                  <w:shd w:val="clear" w:color="auto" w:fill="auto"/>
                  <w:hideMark/>
                </w:tcPr>
                <w:p w14:paraId="50B1BA3F"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Óraszám:</w:t>
                  </w:r>
                </w:p>
              </w:tc>
              <w:tc>
                <w:tcPr>
                  <w:tcW w:w="253" w:type="dxa"/>
                  <w:tcBorders>
                    <w:top w:val="nil"/>
                    <w:left w:val="nil"/>
                    <w:bottom w:val="nil"/>
                    <w:right w:val="single" w:sz="4" w:space="0" w:color="auto"/>
                  </w:tcBorders>
                  <w:shd w:val="clear" w:color="auto" w:fill="auto"/>
                  <w:noWrap/>
                  <w:vAlign w:val="bottom"/>
                  <w:hideMark/>
                </w:tcPr>
                <w:p w14:paraId="4D42F1DB"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042F61F8"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269FD215"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single" w:sz="8" w:space="0" w:color="auto"/>
                    <w:right w:val="single" w:sz="8" w:space="0" w:color="auto"/>
                  </w:tcBorders>
                  <w:shd w:val="clear" w:color="auto" w:fill="auto"/>
                  <w:hideMark/>
                </w:tcPr>
                <w:p w14:paraId="5C4B3469"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Elektrotechnika</w:t>
                  </w:r>
                </w:p>
              </w:tc>
              <w:tc>
                <w:tcPr>
                  <w:tcW w:w="4185" w:type="dxa"/>
                  <w:tcBorders>
                    <w:top w:val="nil"/>
                    <w:left w:val="nil"/>
                    <w:bottom w:val="single" w:sz="8" w:space="0" w:color="auto"/>
                    <w:right w:val="single" w:sz="8" w:space="0" w:color="auto"/>
                  </w:tcBorders>
                  <w:shd w:val="clear" w:color="auto" w:fill="auto"/>
                  <w:hideMark/>
                </w:tcPr>
                <w:p w14:paraId="4C26969B" w14:textId="22AC8CC9" w:rsidR="001D7E2D" w:rsidRPr="004B267B" w:rsidRDefault="00612094" w:rsidP="008F7062">
                  <w:pPr>
                    <w:spacing w:after="0" w:line="240" w:lineRule="auto"/>
                    <w:jc w:val="center"/>
                    <w:rPr>
                      <w:rFonts w:eastAsia="Times New Roman"/>
                      <w:color w:val="000000"/>
                      <w:lang w:eastAsia="hu-HU"/>
                    </w:rPr>
                  </w:pPr>
                  <w:r>
                    <w:rPr>
                      <w:rFonts w:eastAsia="Times New Roman"/>
                      <w:color w:val="000000"/>
                      <w:lang w:eastAsia="hu-HU"/>
                    </w:rPr>
                    <w:t>90</w:t>
                  </w:r>
                  <w:r w:rsidR="001D7E2D" w:rsidRPr="004B267B">
                    <w:rPr>
                      <w:rFonts w:eastAsia="Times New Roman"/>
                      <w:color w:val="000000"/>
                      <w:lang w:eastAsia="hu-HU"/>
                    </w:rPr>
                    <w:t xml:space="preserve"> óra</w:t>
                  </w:r>
                </w:p>
              </w:tc>
              <w:tc>
                <w:tcPr>
                  <w:tcW w:w="253" w:type="dxa"/>
                  <w:tcBorders>
                    <w:top w:val="nil"/>
                    <w:left w:val="nil"/>
                    <w:bottom w:val="nil"/>
                    <w:right w:val="single" w:sz="4" w:space="0" w:color="auto"/>
                  </w:tcBorders>
                  <w:shd w:val="clear" w:color="auto" w:fill="auto"/>
                  <w:noWrap/>
                  <w:vAlign w:val="bottom"/>
                  <w:hideMark/>
                </w:tcPr>
                <w:p w14:paraId="7F6C98D0"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3AE0BD10"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28CE2B0E"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nil"/>
                    <w:right w:val="single" w:sz="8" w:space="0" w:color="000000"/>
                  </w:tcBorders>
                  <w:shd w:val="clear" w:color="auto" w:fill="auto"/>
                  <w:hideMark/>
                </w:tcPr>
                <w:p w14:paraId="08568843" w14:textId="77777777" w:rsidR="001D7E2D" w:rsidRPr="004B267B" w:rsidRDefault="001D7E2D" w:rsidP="008F7062">
                  <w:pPr>
                    <w:spacing w:after="0" w:line="240" w:lineRule="auto"/>
                    <w:ind w:firstLineChars="200" w:firstLine="440"/>
                    <w:rPr>
                      <w:rFonts w:eastAsia="Times New Roman"/>
                      <w:color w:val="000000"/>
                      <w:lang w:eastAsia="hu-HU"/>
                    </w:rPr>
                  </w:pPr>
                  <w:r w:rsidRPr="004B267B">
                    <w:rPr>
                      <w:rFonts w:eastAsia="Times New Roman"/>
                      <w:color w:val="000000"/>
                      <w:lang w:eastAsia="hu-HU"/>
                    </w:rPr>
                    <w:t>A foglalkozás tartalma:</w:t>
                  </w:r>
                </w:p>
              </w:tc>
              <w:tc>
                <w:tcPr>
                  <w:tcW w:w="253" w:type="dxa"/>
                  <w:tcBorders>
                    <w:top w:val="nil"/>
                    <w:left w:val="nil"/>
                    <w:bottom w:val="nil"/>
                    <w:right w:val="single" w:sz="4" w:space="0" w:color="auto"/>
                  </w:tcBorders>
                  <w:shd w:val="clear" w:color="auto" w:fill="auto"/>
                  <w:noWrap/>
                  <w:vAlign w:val="bottom"/>
                  <w:hideMark/>
                </w:tcPr>
                <w:p w14:paraId="7AB63373"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58AC25C4" w14:textId="77777777" w:rsidTr="001D7E2D">
              <w:trPr>
                <w:trHeight w:val="548"/>
              </w:trPr>
              <w:tc>
                <w:tcPr>
                  <w:tcW w:w="198" w:type="dxa"/>
                  <w:tcBorders>
                    <w:top w:val="nil"/>
                    <w:left w:val="single" w:sz="4" w:space="0" w:color="auto"/>
                    <w:bottom w:val="nil"/>
                    <w:right w:val="nil"/>
                  </w:tcBorders>
                  <w:shd w:val="clear" w:color="auto" w:fill="auto"/>
                  <w:noWrap/>
                  <w:vAlign w:val="bottom"/>
                  <w:hideMark/>
                </w:tcPr>
                <w:p w14:paraId="5AC1D312"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nil"/>
                    <w:left w:val="single" w:sz="8" w:space="0" w:color="auto"/>
                    <w:bottom w:val="single" w:sz="8" w:space="0" w:color="auto"/>
                    <w:right w:val="single" w:sz="8" w:space="0" w:color="000000"/>
                  </w:tcBorders>
                  <w:shd w:val="clear" w:color="auto" w:fill="auto"/>
                  <w:hideMark/>
                </w:tcPr>
                <w:p w14:paraId="58CB4596" w14:textId="77777777" w:rsidR="001D7E2D" w:rsidRDefault="001D7E2D" w:rsidP="008F7062">
                  <w:pPr>
                    <w:spacing w:after="0" w:line="240" w:lineRule="auto"/>
                    <w:jc w:val="both"/>
                    <w:rPr>
                      <w:rFonts w:eastAsia="Times New Roman"/>
                      <w:color w:val="000000"/>
                      <w:sz w:val="23"/>
                      <w:szCs w:val="23"/>
                      <w:lang w:eastAsia="hu-HU"/>
                    </w:rPr>
                  </w:pPr>
                  <w:r w:rsidRPr="004B267B">
                    <w:rPr>
                      <w:rFonts w:eastAsia="Times New Roman"/>
                      <w:color w:val="000000"/>
                      <w:sz w:val="23"/>
                      <w:szCs w:val="23"/>
                      <w:lang w:eastAsia="hu-HU"/>
                    </w:rPr>
                    <w:t xml:space="preserve">Az alapvető elektromossági, elektronikai ismeretek fizikai tartalmának elméleti megismertetése a tudásanyag átadása, valamint a matematikai megoldásokhoz tartozó készségeknek fejlesztése, amelyek képessé teszik a tanulót az épületgépészeti rendszerekben használatos berendezések, szerelvények felépítésének és alkotó elemeinek a megismerésére, alkalmazására. A megismert általános érvényű törvények alkalmazásszintű ismereteinek elsajátítására, gyakorlati alkalmazása. Villamos kapcsolási rajzok és utasítások alapján elkészíti az egyenáramú, váltakozó áramú körök és hálózatok kapcsolását. Elkészíti a forgógépek bekötését, elmagyarázza a működtetését.  Alkalmazza a villamos mérések mérőműszereit. Mérési dokumentációt állít ki. A tantárgy oktatása során az elméleti anyag tanítása közvetlenül a gyakorlati példákon keresztül valósulhat meg, az elméleti anyag kisebb részekben történő ismertetése és annak gyakorlati példákon, feladatokon történő gyakorlása műhelygyakorlati körülmények </w:t>
                  </w:r>
                  <w:proofErr w:type="gramStart"/>
                  <w:r w:rsidRPr="004B267B">
                    <w:rPr>
                      <w:rFonts w:eastAsia="Times New Roman"/>
                      <w:color w:val="000000"/>
                      <w:sz w:val="23"/>
                      <w:szCs w:val="23"/>
                      <w:lang w:eastAsia="hu-HU"/>
                    </w:rPr>
                    <w:t>között .</w:t>
                  </w:r>
                  <w:proofErr w:type="gramEnd"/>
                </w:p>
                <w:p w14:paraId="0939627D" w14:textId="77777777" w:rsidR="001D7E2D" w:rsidRPr="004B267B" w:rsidRDefault="001D7E2D" w:rsidP="008F7062">
                  <w:pPr>
                    <w:spacing w:after="0" w:line="240" w:lineRule="auto"/>
                    <w:jc w:val="both"/>
                    <w:rPr>
                      <w:rFonts w:eastAsia="Times New Roman"/>
                      <w:color w:val="000000"/>
                      <w:sz w:val="23"/>
                      <w:szCs w:val="23"/>
                      <w:lang w:eastAsia="hu-HU"/>
                    </w:rPr>
                  </w:pPr>
                </w:p>
              </w:tc>
              <w:tc>
                <w:tcPr>
                  <w:tcW w:w="253" w:type="dxa"/>
                  <w:tcBorders>
                    <w:top w:val="nil"/>
                    <w:left w:val="nil"/>
                    <w:bottom w:val="nil"/>
                    <w:right w:val="single" w:sz="4" w:space="0" w:color="auto"/>
                  </w:tcBorders>
                  <w:shd w:val="clear" w:color="auto" w:fill="auto"/>
                  <w:noWrap/>
                  <w:vAlign w:val="bottom"/>
                  <w:hideMark/>
                </w:tcPr>
                <w:p w14:paraId="79840476"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5423C7E1"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5F31B6A1"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13823F2"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 xml:space="preserve">Irányítástechnika </w:t>
                  </w:r>
                  <w:r w:rsidRPr="004B267B">
                    <w:rPr>
                      <w:rFonts w:eastAsia="Times New Roman"/>
                      <w:color w:val="000000"/>
                      <w:lang w:eastAsia="hu-HU"/>
                    </w:rPr>
                    <w:t>témakör:</w:t>
                  </w:r>
                </w:p>
              </w:tc>
              <w:tc>
                <w:tcPr>
                  <w:tcW w:w="253" w:type="dxa"/>
                  <w:tcBorders>
                    <w:top w:val="nil"/>
                    <w:left w:val="nil"/>
                    <w:bottom w:val="nil"/>
                    <w:right w:val="single" w:sz="4" w:space="0" w:color="auto"/>
                  </w:tcBorders>
                  <w:shd w:val="clear" w:color="auto" w:fill="auto"/>
                  <w:noWrap/>
                  <w:vAlign w:val="bottom"/>
                  <w:hideMark/>
                </w:tcPr>
                <w:p w14:paraId="31C7AC25"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00169F2A"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7BB7E4AB"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nil"/>
                    <w:right w:val="single" w:sz="8" w:space="0" w:color="auto"/>
                  </w:tcBorders>
                  <w:shd w:val="clear" w:color="auto" w:fill="auto"/>
                  <w:hideMark/>
                </w:tcPr>
                <w:p w14:paraId="58CC5D78"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 xml:space="preserve">Foglalkozás: </w:t>
                  </w:r>
                </w:p>
              </w:tc>
              <w:tc>
                <w:tcPr>
                  <w:tcW w:w="4185" w:type="dxa"/>
                  <w:tcBorders>
                    <w:top w:val="nil"/>
                    <w:left w:val="nil"/>
                    <w:bottom w:val="nil"/>
                    <w:right w:val="single" w:sz="8" w:space="0" w:color="auto"/>
                  </w:tcBorders>
                  <w:shd w:val="clear" w:color="auto" w:fill="auto"/>
                  <w:hideMark/>
                </w:tcPr>
                <w:p w14:paraId="332AAD6B" w14:textId="77777777" w:rsidR="001D7E2D" w:rsidRPr="004B267B" w:rsidRDefault="001D7E2D" w:rsidP="008F7062">
                  <w:pPr>
                    <w:spacing w:after="0" w:line="240" w:lineRule="auto"/>
                    <w:jc w:val="center"/>
                    <w:rPr>
                      <w:rFonts w:eastAsia="Times New Roman"/>
                      <w:b/>
                      <w:bCs/>
                      <w:color w:val="000000"/>
                      <w:u w:val="single"/>
                      <w:lang w:eastAsia="hu-HU"/>
                    </w:rPr>
                  </w:pPr>
                  <w:r w:rsidRPr="004B267B">
                    <w:rPr>
                      <w:rFonts w:eastAsia="Times New Roman"/>
                      <w:b/>
                      <w:bCs/>
                      <w:color w:val="000000"/>
                      <w:u w:val="single"/>
                      <w:lang w:eastAsia="hu-HU"/>
                    </w:rPr>
                    <w:t>Óraszám:</w:t>
                  </w:r>
                </w:p>
              </w:tc>
              <w:tc>
                <w:tcPr>
                  <w:tcW w:w="253" w:type="dxa"/>
                  <w:tcBorders>
                    <w:top w:val="nil"/>
                    <w:left w:val="nil"/>
                    <w:bottom w:val="nil"/>
                    <w:right w:val="single" w:sz="4" w:space="0" w:color="auto"/>
                  </w:tcBorders>
                  <w:shd w:val="clear" w:color="auto" w:fill="auto"/>
                  <w:noWrap/>
                  <w:vAlign w:val="bottom"/>
                  <w:hideMark/>
                </w:tcPr>
                <w:p w14:paraId="074BC022"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2A683820" w14:textId="77777777" w:rsidTr="001D7E2D">
              <w:trPr>
                <w:trHeight w:val="315"/>
              </w:trPr>
              <w:tc>
                <w:tcPr>
                  <w:tcW w:w="198" w:type="dxa"/>
                  <w:tcBorders>
                    <w:top w:val="nil"/>
                    <w:left w:val="single" w:sz="4" w:space="0" w:color="auto"/>
                    <w:bottom w:val="nil"/>
                    <w:right w:val="nil"/>
                  </w:tcBorders>
                  <w:shd w:val="clear" w:color="auto" w:fill="auto"/>
                  <w:noWrap/>
                  <w:vAlign w:val="bottom"/>
                  <w:hideMark/>
                </w:tcPr>
                <w:p w14:paraId="7EE4B451"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single" w:sz="8" w:space="0" w:color="auto"/>
                    <w:bottom w:val="single" w:sz="8" w:space="0" w:color="auto"/>
                    <w:right w:val="single" w:sz="8" w:space="0" w:color="auto"/>
                  </w:tcBorders>
                  <w:shd w:val="clear" w:color="auto" w:fill="auto"/>
                  <w:hideMark/>
                </w:tcPr>
                <w:p w14:paraId="26E6921F" w14:textId="77777777" w:rsidR="001D7E2D" w:rsidRPr="004B267B" w:rsidRDefault="001D7E2D" w:rsidP="008F7062">
                  <w:pPr>
                    <w:spacing w:after="0" w:line="240" w:lineRule="auto"/>
                    <w:jc w:val="center"/>
                    <w:rPr>
                      <w:rFonts w:eastAsia="Times New Roman"/>
                      <w:b/>
                      <w:bCs/>
                      <w:color w:val="000000"/>
                      <w:lang w:eastAsia="hu-HU"/>
                    </w:rPr>
                  </w:pPr>
                  <w:r w:rsidRPr="004B267B">
                    <w:rPr>
                      <w:rFonts w:eastAsia="Times New Roman"/>
                      <w:b/>
                      <w:bCs/>
                      <w:color w:val="000000"/>
                      <w:lang w:eastAsia="hu-HU"/>
                    </w:rPr>
                    <w:t>Irányítástechnika</w:t>
                  </w:r>
                </w:p>
              </w:tc>
              <w:tc>
                <w:tcPr>
                  <w:tcW w:w="4185" w:type="dxa"/>
                  <w:tcBorders>
                    <w:top w:val="nil"/>
                    <w:left w:val="nil"/>
                    <w:bottom w:val="single" w:sz="8" w:space="0" w:color="auto"/>
                    <w:right w:val="single" w:sz="8" w:space="0" w:color="auto"/>
                  </w:tcBorders>
                  <w:shd w:val="clear" w:color="auto" w:fill="auto"/>
                  <w:hideMark/>
                </w:tcPr>
                <w:p w14:paraId="768078C3" w14:textId="6611CB69" w:rsidR="001D7E2D" w:rsidRPr="004B267B" w:rsidRDefault="00612094" w:rsidP="008F7062">
                  <w:pPr>
                    <w:spacing w:after="0" w:line="240" w:lineRule="auto"/>
                    <w:jc w:val="center"/>
                    <w:rPr>
                      <w:rFonts w:eastAsia="Times New Roman"/>
                      <w:color w:val="000000"/>
                      <w:lang w:eastAsia="hu-HU"/>
                    </w:rPr>
                  </w:pPr>
                  <w:r>
                    <w:rPr>
                      <w:rFonts w:eastAsia="Times New Roman"/>
                      <w:color w:val="000000"/>
                      <w:lang w:eastAsia="hu-HU"/>
                    </w:rPr>
                    <w:t>90</w:t>
                  </w:r>
                  <w:r w:rsidR="001D7E2D" w:rsidRPr="004B267B">
                    <w:rPr>
                      <w:rFonts w:eastAsia="Times New Roman"/>
                      <w:color w:val="000000"/>
                      <w:lang w:eastAsia="hu-HU"/>
                    </w:rPr>
                    <w:t xml:space="preserve"> óra</w:t>
                  </w:r>
                </w:p>
              </w:tc>
              <w:tc>
                <w:tcPr>
                  <w:tcW w:w="253" w:type="dxa"/>
                  <w:tcBorders>
                    <w:top w:val="nil"/>
                    <w:left w:val="nil"/>
                    <w:bottom w:val="nil"/>
                    <w:right w:val="single" w:sz="4" w:space="0" w:color="auto"/>
                  </w:tcBorders>
                  <w:shd w:val="clear" w:color="auto" w:fill="auto"/>
                  <w:noWrap/>
                  <w:vAlign w:val="bottom"/>
                  <w:hideMark/>
                </w:tcPr>
                <w:p w14:paraId="39A5D850"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509EC9FC" w14:textId="77777777" w:rsidTr="001D7E2D">
              <w:trPr>
                <w:trHeight w:val="300"/>
              </w:trPr>
              <w:tc>
                <w:tcPr>
                  <w:tcW w:w="198" w:type="dxa"/>
                  <w:tcBorders>
                    <w:top w:val="nil"/>
                    <w:left w:val="single" w:sz="4" w:space="0" w:color="auto"/>
                    <w:bottom w:val="nil"/>
                    <w:right w:val="nil"/>
                  </w:tcBorders>
                  <w:shd w:val="clear" w:color="auto" w:fill="auto"/>
                  <w:noWrap/>
                  <w:vAlign w:val="bottom"/>
                  <w:hideMark/>
                </w:tcPr>
                <w:p w14:paraId="7B3DECE7"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9762" w:type="dxa"/>
                  <w:gridSpan w:val="2"/>
                  <w:tcBorders>
                    <w:top w:val="single" w:sz="8" w:space="0" w:color="auto"/>
                    <w:left w:val="single" w:sz="8" w:space="0" w:color="auto"/>
                    <w:bottom w:val="nil"/>
                    <w:right w:val="single" w:sz="8" w:space="0" w:color="000000"/>
                  </w:tcBorders>
                  <w:shd w:val="clear" w:color="auto" w:fill="auto"/>
                  <w:hideMark/>
                </w:tcPr>
                <w:p w14:paraId="11B64C7D" w14:textId="77777777" w:rsidR="001D7E2D" w:rsidRPr="004B267B" w:rsidRDefault="001D7E2D" w:rsidP="008F7062">
                  <w:pPr>
                    <w:spacing w:after="0" w:line="240" w:lineRule="auto"/>
                    <w:ind w:firstLineChars="200" w:firstLine="440"/>
                    <w:rPr>
                      <w:rFonts w:eastAsia="Times New Roman"/>
                      <w:color w:val="000000"/>
                      <w:lang w:eastAsia="hu-HU"/>
                    </w:rPr>
                  </w:pPr>
                  <w:r w:rsidRPr="004B267B">
                    <w:rPr>
                      <w:rFonts w:eastAsia="Times New Roman"/>
                      <w:color w:val="000000"/>
                      <w:lang w:eastAsia="hu-HU"/>
                    </w:rPr>
                    <w:t>A foglalkozás tartalma:</w:t>
                  </w:r>
                </w:p>
              </w:tc>
              <w:tc>
                <w:tcPr>
                  <w:tcW w:w="253" w:type="dxa"/>
                  <w:tcBorders>
                    <w:top w:val="nil"/>
                    <w:left w:val="nil"/>
                    <w:bottom w:val="nil"/>
                    <w:right w:val="single" w:sz="4" w:space="0" w:color="auto"/>
                  </w:tcBorders>
                  <w:shd w:val="clear" w:color="auto" w:fill="auto"/>
                  <w:noWrap/>
                  <w:vAlign w:val="bottom"/>
                  <w:hideMark/>
                </w:tcPr>
                <w:p w14:paraId="19A1008C"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5DA16BE2" w14:textId="77777777" w:rsidTr="00612094">
              <w:trPr>
                <w:trHeight w:val="2918"/>
              </w:trPr>
              <w:tc>
                <w:tcPr>
                  <w:tcW w:w="198" w:type="dxa"/>
                  <w:tcBorders>
                    <w:top w:val="nil"/>
                    <w:left w:val="single" w:sz="4" w:space="0" w:color="auto"/>
                    <w:bottom w:val="nil"/>
                    <w:right w:val="nil"/>
                  </w:tcBorders>
                  <w:shd w:val="clear" w:color="auto" w:fill="auto"/>
                  <w:noWrap/>
                  <w:vAlign w:val="bottom"/>
                  <w:hideMark/>
                </w:tcPr>
                <w:p w14:paraId="76B79B31"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lastRenderedPageBreak/>
                    <w:t> </w:t>
                  </w:r>
                </w:p>
              </w:tc>
              <w:tc>
                <w:tcPr>
                  <w:tcW w:w="976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CC98E0C" w14:textId="77777777" w:rsidR="001D7E2D" w:rsidRPr="004B267B" w:rsidRDefault="001D7E2D" w:rsidP="008F7062">
                  <w:pPr>
                    <w:spacing w:after="0" w:line="240" w:lineRule="auto"/>
                    <w:jc w:val="both"/>
                    <w:rPr>
                      <w:rFonts w:eastAsia="Times New Roman"/>
                      <w:color w:val="000000"/>
                      <w:sz w:val="23"/>
                      <w:szCs w:val="23"/>
                      <w:lang w:eastAsia="hu-HU"/>
                    </w:rPr>
                  </w:pPr>
                  <w:r w:rsidRPr="004B267B">
                    <w:rPr>
                      <w:rFonts w:eastAsia="Times New Roman"/>
                      <w:color w:val="000000"/>
                      <w:sz w:val="23"/>
                      <w:szCs w:val="23"/>
                      <w:lang w:eastAsia="hu-HU"/>
                    </w:rPr>
                    <w:t>Megismerteti a tanulókkal a hűtési rendszerekben alkalmazott irányváltó és mágnesszelepeket, a hűtésvezérlőket és azok felépítését. A tanulók megtanulják, milyen elemei vannak a ventilátorszabályozásnak. Megismerkednek a hőmérséklet érzékelés és szabályozás elemeivel, a fagyvédelem lehetséges megoldásaival, a víz- és légáramszabályozó eszközökkel. Elsajátítja a fűtési/hűtési rendszerek mennyiségi és minőségi szabályozási folyamatát gyakorlati példákon keresztül. A tanulók megismerkednek a hőmérséklet-szabályozás – mint minőségi szabályozás – folyamatával és szerkezeti elemeivel. Megtanulják, mi a térfogatáram-szabályozás – mint mennyiségi szabályozás – folyamata, és melyek a szerkezeti elemei. Megtanulják, mire valók a kétjáratú, háromjáratú motoros vagy pneumatikus szelepek, és begyakorolják használatukat, bekötésüket, beállításukat. Elvégzi a vezérlések, szabályozók és érzékelők bekötését.</w:t>
                  </w:r>
                </w:p>
              </w:tc>
              <w:tc>
                <w:tcPr>
                  <w:tcW w:w="253" w:type="dxa"/>
                  <w:tcBorders>
                    <w:top w:val="nil"/>
                    <w:left w:val="nil"/>
                    <w:bottom w:val="nil"/>
                    <w:right w:val="single" w:sz="4" w:space="0" w:color="auto"/>
                  </w:tcBorders>
                  <w:shd w:val="clear" w:color="auto" w:fill="auto"/>
                  <w:noWrap/>
                  <w:vAlign w:val="bottom"/>
                  <w:hideMark/>
                </w:tcPr>
                <w:p w14:paraId="5B5B6E40"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r w:rsidR="001D7E2D" w:rsidRPr="004B267B" w14:paraId="15B00350" w14:textId="77777777" w:rsidTr="001D7E2D">
              <w:trPr>
                <w:trHeight w:val="300"/>
              </w:trPr>
              <w:tc>
                <w:tcPr>
                  <w:tcW w:w="198" w:type="dxa"/>
                  <w:tcBorders>
                    <w:top w:val="nil"/>
                    <w:left w:val="single" w:sz="4" w:space="0" w:color="auto"/>
                    <w:bottom w:val="single" w:sz="4" w:space="0" w:color="auto"/>
                    <w:right w:val="nil"/>
                  </w:tcBorders>
                  <w:shd w:val="clear" w:color="auto" w:fill="auto"/>
                  <w:noWrap/>
                  <w:vAlign w:val="bottom"/>
                  <w:hideMark/>
                </w:tcPr>
                <w:p w14:paraId="14B4A6C1"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c>
                <w:tcPr>
                  <w:tcW w:w="5577" w:type="dxa"/>
                  <w:tcBorders>
                    <w:top w:val="nil"/>
                    <w:left w:val="nil"/>
                    <w:bottom w:val="nil"/>
                    <w:right w:val="nil"/>
                  </w:tcBorders>
                  <w:shd w:val="clear" w:color="auto" w:fill="auto"/>
                  <w:hideMark/>
                </w:tcPr>
                <w:p w14:paraId="716DF1EF" w14:textId="77777777" w:rsidR="001D7E2D" w:rsidRPr="004B267B" w:rsidRDefault="001D7E2D" w:rsidP="008F7062">
                  <w:pPr>
                    <w:spacing w:after="0" w:line="240" w:lineRule="auto"/>
                    <w:jc w:val="both"/>
                    <w:rPr>
                      <w:rFonts w:eastAsia="Times New Roman"/>
                      <w:color w:val="000000"/>
                      <w:sz w:val="23"/>
                      <w:szCs w:val="23"/>
                      <w:lang w:eastAsia="hu-HU"/>
                    </w:rPr>
                  </w:pPr>
                </w:p>
              </w:tc>
              <w:tc>
                <w:tcPr>
                  <w:tcW w:w="4185" w:type="dxa"/>
                  <w:tcBorders>
                    <w:top w:val="nil"/>
                    <w:left w:val="nil"/>
                    <w:bottom w:val="nil"/>
                    <w:right w:val="nil"/>
                  </w:tcBorders>
                  <w:shd w:val="clear" w:color="auto" w:fill="auto"/>
                  <w:hideMark/>
                </w:tcPr>
                <w:p w14:paraId="21E74407" w14:textId="77777777" w:rsidR="001D7E2D" w:rsidRPr="004B267B" w:rsidRDefault="001D7E2D" w:rsidP="008F7062">
                  <w:pPr>
                    <w:spacing w:after="0" w:line="240" w:lineRule="auto"/>
                    <w:jc w:val="both"/>
                    <w:rPr>
                      <w:rFonts w:eastAsia="Times New Roman"/>
                      <w:color w:val="000000"/>
                      <w:sz w:val="23"/>
                      <w:szCs w:val="23"/>
                      <w:lang w:eastAsia="hu-HU"/>
                    </w:rPr>
                  </w:pPr>
                </w:p>
              </w:tc>
              <w:tc>
                <w:tcPr>
                  <w:tcW w:w="253" w:type="dxa"/>
                  <w:tcBorders>
                    <w:top w:val="nil"/>
                    <w:left w:val="nil"/>
                    <w:bottom w:val="single" w:sz="4" w:space="0" w:color="auto"/>
                    <w:right w:val="single" w:sz="4" w:space="0" w:color="auto"/>
                  </w:tcBorders>
                  <w:shd w:val="clear" w:color="auto" w:fill="auto"/>
                  <w:noWrap/>
                  <w:vAlign w:val="bottom"/>
                  <w:hideMark/>
                </w:tcPr>
                <w:p w14:paraId="40299117" w14:textId="77777777" w:rsidR="001D7E2D" w:rsidRPr="004B267B" w:rsidRDefault="001D7E2D" w:rsidP="008F7062">
                  <w:pPr>
                    <w:spacing w:after="0" w:line="240" w:lineRule="auto"/>
                    <w:rPr>
                      <w:rFonts w:eastAsia="Times New Roman"/>
                      <w:color w:val="000000"/>
                      <w:lang w:eastAsia="hu-HU"/>
                    </w:rPr>
                  </w:pPr>
                  <w:r w:rsidRPr="004B267B">
                    <w:rPr>
                      <w:rFonts w:eastAsia="Times New Roman"/>
                      <w:color w:val="000000"/>
                      <w:lang w:eastAsia="hu-HU"/>
                    </w:rPr>
                    <w:t> </w:t>
                  </w:r>
                </w:p>
              </w:tc>
            </w:tr>
          </w:tbl>
          <w:p w14:paraId="1C7BD361" w14:textId="77777777" w:rsidR="001D7E2D" w:rsidRPr="003F669A" w:rsidRDefault="001D7E2D" w:rsidP="008F7062"/>
        </w:tc>
      </w:tr>
    </w:tbl>
    <w:p w14:paraId="66B92CB2" w14:textId="77777777" w:rsidR="001D7E2D" w:rsidRPr="00351A43" w:rsidRDefault="001D7E2D" w:rsidP="00351A43"/>
    <w:p w14:paraId="14EFCD08" w14:textId="77777777" w:rsidR="00804467" w:rsidRPr="00500C98" w:rsidRDefault="006122F4" w:rsidP="006122F4">
      <w:pPr>
        <w:pStyle w:val="Cmsor1"/>
      </w:pPr>
      <w:r w:rsidRPr="00500C98">
        <w:t>csoportlétszám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556"/>
        <w:gridCol w:w="7135"/>
      </w:tblGrid>
      <w:tr w:rsidR="006122F4" w:rsidRPr="00500C98" w14:paraId="3F8C74D4" w14:textId="77777777" w:rsidTr="00BB06C0">
        <w:tc>
          <w:tcPr>
            <w:tcW w:w="623" w:type="dxa"/>
            <w:shd w:val="clear" w:color="auto" w:fill="D9D9D9"/>
          </w:tcPr>
          <w:p w14:paraId="4E997B8E" w14:textId="532BCBE4" w:rsidR="006122F4" w:rsidRPr="00500C98" w:rsidRDefault="004D7FFA" w:rsidP="004749B2">
            <w:pPr>
              <w:spacing w:after="0" w:line="240" w:lineRule="auto"/>
              <w:rPr>
                <w:rFonts w:ascii="Georgia" w:hAnsi="Georgia"/>
                <w:sz w:val="24"/>
                <w:szCs w:val="24"/>
              </w:rPr>
            </w:pPr>
            <w:r>
              <w:rPr>
                <w:rFonts w:ascii="Georgia" w:hAnsi="Georgia"/>
                <w:sz w:val="24"/>
                <w:szCs w:val="24"/>
              </w:rPr>
              <w:t>6</w:t>
            </w:r>
            <w:r w:rsidR="006122F4" w:rsidRPr="00500C98">
              <w:rPr>
                <w:rFonts w:ascii="Georgia" w:hAnsi="Georgia"/>
                <w:sz w:val="24"/>
                <w:szCs w:val="24"/>
              </w:rPr>
              <w:t>.1.</w:t>
            </w:r>
          </w:p>
        </w:tc>
        <w:tc>
          <w:tcPr>
            <w:tcW w:w="2556" w:type="dxa"/>
            <w:shd w:val="clear" w:color="auto" w:fill="D9D9D9"/>
          </w:tcPr>
          <w:p w14:paraId="7125D3A5" w14:textId="77777777" w:rsidR="006122F4" w:rsidRPr="00500C98" w:rsidRDefault="006122F4" w:rsidP="004749B2">
            <w:pPr>
              <w:spacing w:after="0" w:line="240" w:lineRule="auto"/>
              <w:rPr>
                <w:rFonts w:ascii="Georgia" w:hAnsi="Georgia"/>
                <w:sz w:val="24"/>
                <w:szCs w:val="24"/>
              </w:rPr>
            </w:pPr>
            <w:r w:rsidRPr="00500C98">
              <w:rPr>
                <w:rFonts w:ascii="Georgia" w:hAnsi="Georgia"/>
                <w:sz w:val="24"/>
                <w:szCs w:val="24"/>
              </w:rPr>
              <w:t>Maximális csoportlétszám (fő)</w:t>
            </w:r>
          </w:p>
        </w:tc>
        <w:tc>
          <w:tcPr>
            <w:tcW w:w="7135" w:type="dxa"/>
          </w:tcPr>
          <w:p w14:paraId="533551B5" w14:textId="45CC06A0" w:rsidR="006122F4" w:rsidRPr="00500C98" w:rsidRDefault="0050032B" w:rsidP="004749B2">
            <w:pPr>
              <w:spacing w:after="0" w:line="240" w:lineRule="auto"/>
              <w:rPr>
                <w:rFonts w:ascii="Georgia" w:hAnsi="Georgia"/>
                <w:sz w:val="24"/>
                <w:szCs w:val="24"/>
              </w:rPr>
            </w:pPr>
            <w:r>
              <w:rPr>
                <w:rFonts w:ascii="Georgia" w:hAnsi="Georgia"/>
                <w:sz w:val="24"/>
                <w:szCs w:val="24"/>
              </w:rPr>
              <w:t>16</w:t>
            </w:r>
          </w:p>
        </w:tc>
      </w:tr>
    </w:tbl>
    <w:p w14:paraId="271A4207" w14:textId="77777777" w:rsidR="001D7E2D" w:rsidRPr="00500C98" w:rsidRDefault="001D7E2D">
      <w:pPr>
        <w:rPr>
          <w:rFonts w:ascii="Georgia" w:hAnsi="Georgia"/>
          <w:b/>
          <w:sz w:val="28"/>
          <w:szCs w:val="28"/>
        </w:rPr>
      </w:pPr>
    </w:p>
    <w:p w14:paraId="1A35E20A" w14:textId="0CBD81C6" w:rsidR="009E43C9" w:rsidRPr="00E91BC1" w:rsidRDefault="009E43C9" w:rsidP="009E43C9">
      <w:pPr>
        <w:pStyle w:val="Cmsor1"/>
      </w:pPr>
      <w:r w:rsidRPr="00E91BC1">
        <w:t>A képzésben részt vevő teljesítményét értékelő rendszer leírása</w:t>
      </w:r>
    </w:p>
    <w:p w14:paraId="1C329FF8" w14:textId="39C4FA4D" w:rsidR="004D7FFA" w:rsidRPr="003F669A" w:rsidRDefault="004D7FFA" w:rsidP="004D7FFA">
      <w:pPr>
        <w:jc w:val="center"/>
        <w:rPr>
          <w:b/>
          <w:bCs/>
        </w:rPr>
      </w:pPr>
    </w:p>
    <w:tbl>
      <w:tblPr>
        <w:tblStyle w:val="Rcsostblzat"/>
        <w:tblW w:w="10314" w:type="dxa"/>
        <w:tblLook w:val="04A0" w:firstRow="1" w:lastRow="0" w:firstColumn="1" w:lastColumn="0" w:noHBand="0" w:noVBand="1"/>
      </w:tblPr>
      <w:tblGrid>
        <w:gridCol w:w="704"/>
        <w:gridCol w:w="9610"/>
      </w:tblGrid>
      <w:tr w:rsidR="004D7FFA" w:rsidRPr="003F669A" w14:paraId="3ACEB3F3" w14:textId="77777777" w:rsidTr="00BB06C0">
        <w:tc>
          <w:tcPr>
            <w:tcW w:w="704" w:type="dxa"/>
            <w:vMerge w:val="restart"/>
            <w:shd w:val="clear" w:color="auto" w:fill="BFBFBF" w:themeFill="background1" w:themeFillShade="BF"/>
            <w:vAlign w:val="center"/>
          </w:tcPr>
          <w:p w14:paraId="5D2FA9DC" w14:textId="7C4D70BF" w:rsidR="004D7FFA" w:rsidRPr="003F669A" w:rsidRDefault="004D7FFA" w:rsidP="0050032B">
            <w:pPr>
              <w:jc w:val="center"/>
            </w:pPr>
            <w:r>
              <w:t>7</w:t>
            </w:r>
            <w:r w:rsidRPr="003F669A">
              <w:t>.1.</w:t>
            </w:r>
          </w:p>
        </w:tc>
        <w:tc>
          <w:tcPr>
            <w:tcW w:w="9610" w:type="dxa"/>
            <w:shd w:val="clear" w:color="auto" w:fill="BFBFBF" w:themeFill="background1" w:themeFillShade="BF"/>
            <w:vAlign w:val="center"/>
          </w:tcPr>
          <w:p w14:paraId="089442AE" w14:textId="77777777" w:rsidR="004D7FFA" w:rsidRPr="003F669A" w:rsidRDefault="004D7FFA" w:rsidP="0050032B">
            <w:r w:rsidRPr="003F669A">
              <w:t>Előzetes tudásmérés (értékelés mód diagnosztikus formája):</w:t>
            </w:r>
          </w:p>
        </w:tc>
      </w:tr>
      <w:tr w:rsidR="004D7FFA" w:rsidRPr="003F669A" w14:paraId="710806DE" w14:textId="77777777" w:rsidTr="00BB06C0">
        <w:tc>
          <w:tcPr>
            <w:tcW w:w="704" w:type="dxa"/>
            <w:vMerge/>
            <w:shd w:val="clear" w:color="auto" w:fill="BFBFBF" w:themeFill="background1" w:themeFillShade="BF"/>
            <w:vAlign w:val="center"/>
          </w:tcPr>
          <w:p w14:paraId="26DA4799" w14:textId="77777777" w:rsidR="004D7FFA" w:rsidRPr="003F669A" w:rsidRDefault="004D7FFA" w:rsidP="0050032B">
            <w:pPr>
              <w:jc w:val="center"/>
            </w:pPr>
          </w:p>
        </w:tc>
        <w:tc>
          <w:tcPr>
            <w:tcW w:w="9610" w:type="dxa"/>
            <w:vAlign w:val="center"/>
          </w:tcPr>
          <w:p w14:paraId="63233C91" w14:textId="77777777" w:rsidR="004D7FFA" w:rsidRPr="003F669A" w:rsidRDefault="004D7FFA" w:rsidP="0050032B">
            <w:r w:rsidRPr="003F669A">
              <w:t>Előzetes tudásmérés: annak felmérése, hogy a képzésre jelentkező dokumentumokkal nem igazolt tanulmányai vagy megszerzett gyakorlati tapasztalatai alapján képes-e a képzés során elsajátítandó tananyagegység követelményeinek teljesítésére, amelynek eredményeként a követelmények megfelelő szintű teljesítése esetén a tananyagegység elsajátítására irányuló képzési rész alól a képzésre jelentkezőt fel kell menteni.</w:t>
            </w:r>
          </w:p>
          <w:p w14:paraId="59D769A8" w14:textId="77777777" w:rsidR="004D7FFA" w:rsidRPr="003F669A" w:rsidRDefault="004D7FFA" w:rsidP="0050032B">
            <w:pPr>
              <w:rPr>
                <w:sz w:val="8"/>
                <w:szCs w:val="8"/>
              </w:rPr>
            </w:pPr>
          </w:p>
          <w:p w14:paraId="37FD29D9" w14:textId="77777777" w:rsidR="004D7FFA" w:rsidRPr="003F669A" w:rsidRDefault="004D7FFA" w:rsidP="0050032B">
            <w:r w:rsidRPr="003F669A">
              <w:t>A képzésre jelentkező kérésére előzetes tudásmérést biztosítunk.</w:t>
            </w:r>
          </w:p>
          <w:p w14:paraId="063B3F2E" w14:textId="77777777" w:rsidR="004D7FFA" w:rsidRPr="003F669A" w:rsidRDefault="004D7FFA" w:rsidP="0050032B">
            <w:pPr>
              <w:rPr>
                <w:sz w:val="8"/>
                <w:szCs w:val="8"/>
              </w:rPr>
            </w:pPr>
          </w:p>
          <w:p w14:paraId="7C25D97A" w14:textId="3E2ED873" w:rsidR="004D7FFA" w:rsidRPr="00BD0B5D" w:rsidRDefault="004D7FFA" w:rsidP="0050032B">
            <w:r w:rsidRPr="003F669A">
              <w:t xml:space="preserve">Az előzetes tudásmérés az adott tananyagegységben megszerezhető kompetenciákra terjed ki, melyet </w:t>
            </w:r>
            <w:r w:rsidRPr="003F669A">
              <w:rPr>
                <w:b/>
                <w:bCs/>
              </w:rPr>
              <w:t xml:space="preserve">szóbeli kérdések </w:t>
            </w:r>
            <w:r w:rsidRPr="003F669A">
              <w:t>és/vagy</w:t>
            </w:r>
            <w:r w:rsidRPr="003F669A">
              <w:rPr>
                <w:b/>
                <w:bCs/>
              </w:rPr>
              <w:t xml:space="preserve"> gyakorlati feladatok</w:t>
            </w:r>
            <w:r w:rsidRPr="003F669A">
              <w:t xml:space="preserve"> megoldásán keresztül mérünk fel képzési részenként.</w:t>
            </w:r>
          </w:p>
          <w:p w14:paraId="531521CB" w14:textId="77777777" w:rsidR="004D7FFA" w:rsidRPr="003F669A" w:rsidRDefault="004D7FFA" w:rsidP="0050032B">
            <w:r w:rsidRPr="003F669A">
              <w:t xml:space="preserve">Megszerezhető minősítések: </w:t>
            </w:r>
            <w:r w:rsidRPr="003F669A">
              <w:rPr>
                <w:b/>
                <w:bCs/>
              </w:rPr>
              <w:t xml:space="preserve">„Megfelelt” </w:t>
            </w:r>
            <w:r w:rsidRPr="003F669A">
              <w:t>vagy</w:t>
            </w:r>
            <w:r w:rsidRPr="003F669A">
              <w:rPr>
                <w:b/>
                <w:bCs/>
              </w:rPr>
              <w:t xml:space="preserve"> „Nem felelt meg”</w:t>
            </w:r>
            <w:r w:rsidRPr="003F669A">
              <w:t xml:space="preserve"> </w:t>
            </w:r>
          </w:p>
          <w:p w14:paraId="6CBE47FA" w14:textId="77777777" w:rsidR="004D7FFA" w:rsidRPr="003F669A" w:rsidRDefault="004D7FFA" w:rsidP="0050032B">
            <w:pPr>
              <w:rPr>
                <w:sz w:val="8"/>
                <w:szCs w:val="8"/>
              </w:rPr>
            </w:pPr>
          </w:p>
          <w:p w14:paraId="4E175AED" w14:textId="731E6102" w:rsidR="004D7FFA" w:rsidRPr="00BD0B5D" w:rsidRDefault="004D7FFA" w:rsidP="0050032B">
            <w:pPr>
              <w:rPr>
                <w:b/>
                <w:bCs/>
              </w:rPr>
            </w:pPr>
            <w:r w:rsidRPr="003F669A">
              <w:t xml:space="preserve">„Megfelelt” minősítéshez tartozó követelményszint: </w:t>
            </w:r>
            <w:r w:rsidRPr="003F669A">
              <w:rPr>
                <w:b/>
                <w:bCs/>
              </w:rPr>
              <w:t>Legalább 51%-ot elérő eredmény</w:t>
            </w:r>
          </w:p>
        </w:tc>
      </w:tr>
      <w:tr w:rsidR="004D7FFA" w:rsidRPr="003F669A" w14:paraId="2B8A02A0" w14:textId="77777777" w:rsidTr="00BB06C0">
        <w:tc>
          <w:tcPr>
            <w:tcW w:w="704" w:type="dxa"/>
            <w:vMerge w:val="restart"/>
            <w:shd w:val="clear" w:color="auto" w:fill="BFBFBF" w:themeFill="background1" w:themeFillShade="BF"/>
            <w:vAlign w:val="center"/>
          </w:tcPr>
          <w:p w14:paraId="5BFC6B82" w14:textId="4EE39EDD" w:rsidR="004D7FFA" w:rsidRPr="003F669A" w:rsidRDefault="004D7FFA" w:rsidP="0050032B">
            <w:pPr>
              <w:jc w:val="center"/>
            </w:pPr>
            <w:r>
              <w:t>7</w:t>
            </w:r>
            <w:r w:rsidRPr="003F669A">
              <w:t>.2.</w:t>
            </w:r>
          </w:p>
        </w:tc>
        <w:tc>
          <w:tcPr>
            <w:tcW w:w="9610" w:type="dxa"/>
            <w:shd w:val="clear" w:color="auto" w:fill="BFBFBF" w:themeFill="background1" w:themeFillShade="BF"/>
            <w:vAlign w:val="center"/>
          </w:tcPr>
          <w:p w14:paraId="7DB5339D" w14:textId="77777777" w:rsidR="004D7FFA" w:rsidRPr="003F669A" w:rsidRDefault="004D7FFA" w:rsidP="0050032B">
            <w:r w:rsidRPr="003F669A">
              <w:t>Képzés közbeni értékelés (értékelés mód fejlesztő formája):</w:t>
            </w:r>
          </w:p>
        </w:tc>
      </w:tr>
      <w:tr w:rsidR="004D7FFA" w:rsidRPr="003F669A" w14:paraId="6C5D4658" w14:textId="77777777" w:rsidTr="00BB06C0">
        <w:tc>
          <w:tcPr>
            <w:tcW w:w="704" w:type="dxa"/>
            <w:vMerge/>
            <w:shd w:val="clear" w:color="auto" w:fill="BFBFBF" w:themeFill="background1" w:themeFillShade="BF"/>
            <w:vAlign w:val="center"/>
          </w:tcPr>
          <w:p w14:paraId="68937FE0" w14:textId="77777777" w:rsidR="004D7FFA" w:rsidRPr="003F669A" w:rsidRDefault="004D7FFA" w:rsidP="0050032B">
            <w:pPr>
              <w:jc w:val="center"/>
            </w:pPr>
          </w:p>
        </w:tc>
        <w:tc>
          <w:tcPr>
            <w:tcW w:w="9610" w:type="dxa"/>
            <w:vAlign w:val="center"/>
          </w:tcPr>
          <w:p w14:paraId="24119B5D" w14:textId="77777777" w:rsidR="004D7FFA" w:rsidRPr="003F669A" w:rsidRDefault="004D7FFA" w:rsidP="0050032B">
            <w:r w:rsidRPr="003F669A">
              <w:t>A fejlesztő értékelés szerepe, hogy a képzésben résztvevők fejlődését támogassa, a tanulási igényeket pontosítsa, az oktatók tanulásszervezési feladatait segítse.</w:t>
            </w:r>
          </w:p>
          <w:p w14:paraId="52821361" w14:textId="77777777" w:rsidR="004D7FFA" w:rsidRPr="003F669A" w:rsidRDefault="004D7FFA" w:rsidP="0050032B">
            <w:pPr>
              <w:rPr>
                <w:sz w:val="8"/>
                <w:szCs w:val="8"/>
              </w:rPr>
            </w:pPr>
          </w:p>
          <w:p w14:paraId="632E4CD9" w14:textId="77777777" w:rsidR="004D7FFA" w:rsidRPr="003F669A" w:rsidRDefault="004D7FFA" w:rsidP="0050032B">
            <w:r w:rsidRPr="003F669A">
              <w:lastRenderedPageBreak/>
              <w:t>A képzés közbeni fejlesztő értékelés módjai:</w:t>
            </w:r>
          </w:p>
          <w:p w14:paraId="02470E28" w14:textId="77777777" w:rsidR="004D7FFA" w:rsidRPr="003F669A" w:rsidRDefault="004D7FFA" w:rsidP="0050032B">
            <w:pPr>
              <w:ind w:left="461"/>
            </w:pPr>
            <w:r w:rsidRPr="003F669A">
              <w:t xml:space="preserve">Visszakérdezés, Gyakorlati feladatmegoldás, </w:t>
            </w:r>
          </w:p>
          <w:p w14:paraId="7AF6C887" w14:textId="77777777" w:rsidR="004D7FFA" w:rsidRPr="003F669A" w:rsidRDefault="004D7FFA" w:rsidP="0050032B">
            <w:pPr>
              <w:ind w:left="461"/>
            </w:pPr>
            <w:r w:rsidRPr="003F669A">
              <w:t>Képzésben résztvevő visszajelzései, Beszélgetés</w:t>
            </w:r>
          </w:p>
          <w:p w14:paraId="6877E57E" w14:textId="77777777" w:rsidR="004D7FFA" w:rsidRPr="003F669A" w:rsidRDefault="004D7FFA" w:rsidP="0050032B">
            <w:pPr>
              <w:rPr>
                <w:sz w:val="8"/>
                <w:szCs w:val="8"/>
              </w:rPr>
            </w:pPr>
          </w:p>
          <w:p w14:paraId="156F5D5C" w14:textId="69A03DE4" w:rsidR="004D7FFA" w:rsidRPr="003F669A" w:rsidRDefault="00BD0B5D" w:rsidP="0050032B">
            <w:r>
              <w:t>A fejlesz</w:t>
            </w:r>
            <w:r w:rsidR="004D7FFA" w:rsidRPr="003F669A">
              <w:t xml:space="preserve">tő értékeléshez </w:t>
            </w:r>
            <w:r w:rsidR="004D7FFA" w:rsidRPr="003F669A">
              <w:rPr>
                <w:b/>
                <w:bCs/>
              </w:rPr>
              <w:t>nem tartozik minősítés</w:t>
            </w:r>
            <w:r w:rsidR="004D7FFA" w:rsidRPr="003F669A">
              <w:t>, a tanulási és tanítási folyamatokat szolgálja.</w:t>
            </w:r>
          </w:p>
        </w:tc>
      </w:tr>
      <w:tr w:rsidR="004D7FFA" w:rsidRPr="003F669A" w14:paraId="4AF72A4F" w14:textId="77777777" w:rsidTr="00BB06C0">
        <w:tc>
          <w:tcPr>
            <w:tcW w:w="704" w:type="dxa"/>
            <w:vMerge w:val="restart"/>
            <w:shd w:val="clear" w:color="auto" w:fill="BFBFBF" w:themeFill="background1" w:themeFillShade="BF"/>
            <w:vAlign w:val="center"/>
          </w:tcPr>
          <w:p w14:paraId="51609973" w14:textId="3C091102" w:rsidR="004D7FFA" w:rsidRPr="003F669A" w:rsidRDefault="004D7FFA" w:rsidP="0050032B">
            <w:pPr>
              <w:jc w:val="center"/>
            </w:pPr>
            <w:r>
              <w:lastRenderedPageBreak/>
              <w:t>7</w:t>
            </w:r>
            <w:r w:rsidRPr="003F669A">
              <w:t>.3.</w:t>
            </w:r>
          </w:p>
        </w:tc>
        <w:tc>
          <w:tcPr>
            <w:tcW w:w="9610" w:type="dxa"/>
            <w:shd w:val="clear" w:color="auto" w:fill="BFBFBF" w:themeFill="background1" w:themeFillShade="BF"/>
            <w:vAlign w:val="center"/>
          </w:tcPr>
          <w:p w14:paraId="01EBB7CF" w14:textId="77777777" w:rsidR="004D7FFA" w:rsidRPr="003F669A" w:rsidRDefault="004D7FFA" w:rsidP="0050032B">
            <w:r w:rsidRPr="003F669A">
              <w:t xml:space="preserve">Résztvevő záró értékelése (értékelés mód </w:t>
            </w:r>
            <w:proofErr w:type="spellStart"/>
            <w:r w:rsidRPr="003F669A">
              <w:t>szummatív</w:t>
            </w:r>
            <w:proofErr w:type="spellEnd"/>
            <w:r w:rsidRPr="003F669A">
              <w:t xml:space="preserve"> formája):</w:t>
            </w:r>
          </w:p>
        </w:tc>
      </w:tr>
      <w:tr w:rsidR="004D7FFA" w:rsidRPr="003F669A" w14:paraId="66C94AB8" w14:textId="77777777" w:rsidTr="00BB06C0">
        <w:tc>
          <w:tcPr>
            <w:tcW w:w="704" w:type="dxa"/>
            <w:vMerge/>
            <w:shd w:val="clear" w:color="auto" w:fill="BFBFBF" w:themeFill="background1" w:themeFillShade="BF"/>
            <w:vAlign w:val="center"/>
          </w:tcPr>
          <w:p w14:paraId="071EF5B1" w14:textId="77777777" w:rsidR="004D7FFA" w:rsidRPr="003F669A" w:rsidRDefault="004D7FFA" w:rsidP="0050032B"/>
        </w:tc>
        <w:tc>
          <w:tcPr>
            <w:tcW w:w="9610" w:type="dxa"/>
            <w:vAlign w:val="center"/>
          </w:tcPr>
          <w:p w14:paraId="4FF7ED3F" w14:textId="77777777" w:rsidR="004D7FFA" w:rsidRPr="003F669A" w:rsidRDefault="004D7FFA" w:rsidP="0050032B">
            <w:r w:rsidRPr="003F669A">
              <w:t>A záró értékelés tananyagegységenként (modulonként) történik a képzés végén.</w:t>
            </w:r>
          </w:p>
          <w:p w14:paraId="75555B1B" w14:textId="77777777" w:rsidR="004D7FFA" w:rsidRPr="003F669A" w:rsidRDefault="004D7FFA" w:rsidP="0050032B">
            <w:r w:rsidRPr="003F669A">
              <w:t xml:space="preserve">Számonkérések formái: </w:t>
            </w:r>
            <w:r w:rsidRPr="003F669A">
              <w:rPr>
                <w:b/>
                <w:bCs/>
              </w:rPr>
              <w:t xml:space="preserve">írásbeli </w:t>
            </w:r>
            <w:r w:rsidRPr="003F669A">
              <w:t>vagy</w:t>
            </w:r>
            <w:r w:rsidRPr="003F669A">
              <w:rPr>
                <w:b/>
                <w:bCs/>
              </w:rPr>
              <w:t xml:space="preserve"> projektfeladat</w:t>
            </w:r>
          </w:p>
          <w:p w14:paraId="00A49A91" w14:textId="45260DE4" w:rsidR="004D7FFA" w:rsidRPr="00BD0B5D" w:rsidRDefault="004D7FFA" w:rsidP="0050032B">
            <w:pPr>
              <w:rPr>
                <w:b/>
                <w:bCs/>
              </w:rPr>
            </w:pPr>
            <w:r w:rsidRPr="003F669A">
              <w:t xml:space="preserve">Számonkérések tartalma: </w:t>
            </w:r>
            <w:r w:rsidRPr="003F669A">
              <w:rPr>
                <w:b/>
                <w:bCs/>
              </w:rPr>
              <w:t>A tananyagegységek (modulok) tartalma szerinti ismeretek, készségek, képességek.</w:t>
            </w:r>
          </w:p>
          <w:p w14:paraId="45CA56C9" w14:textId="77777777" w:rsidR="004D7FFA" w:rsidRPr="003F669A" w:rsidRDefault="004D7FFA" w:rsidP="0050032B">
            <w:r w:rsidRPr="003F669A">
              <w:t xml:space="preserve">Megszerezhető minősítések: </w:t>
            </w:r>
            <w:r w:rsidRPr="003F669A">
              <w:rPr>
                <w:b/>
                <w:bCs/>
              </w:rPr>
              <w:t xml:space="preserve">„Megfelelt” </w:t>
            </w:r>
            <w:r w:rsidRPr="003F669A">
              <w:t xml:space="preserve">vagy </w:t>
            </w:r>
            <w:r w:rsidRPr="003F669A">
              <w:rPr>
                <w:b/>
                <w:bCs/>
              </w:rPr>
              <w:t>„Nem felelt meg”</w:t>
            </w:r>
          </w:p>
          <w:p w14:paraId="7E703A01" w14:textId="77777777" w:rsidR="004D7FFA" w:rsidRPr="003F669A" w:rsidRDefault="004D7FFA" w:rsidP="0050032B">
            <w:r w:rsidRPr="003F669A">
              <w:t xml:space="preserve">„Megfelelt” minősítéshez tartozó követelményszint: </w:t>
            </w:r>
            <w:r w:rsidRPr="003F669A">
              <w:rPr>
                <w:b/>
                <w:bCs/>
              </w:rPr>
              <w:t>Legalább 60%-ot elérő eredmény</w:t>
            </w:r>
          </w:p>
          <w:p w14:paraId="732B7F8D" w14:textId="5199E75E" w:rsidR="004D7FFA" w:rsidRPr="00BD0B5D" w:rsidRDefault="004D7FFA" w:rsidP="00BD0B5D">
            <w:r w:rsidRPr="003F669A">
              <w:t>„Nem felelt meg” minősítés esetén lehetőséget biztosítunk a sikertelen záró értékelés megismétlésére.</w:t>
            </w:r>
          </w:p>
        </w:tc>
      </w:tr>
    </w:tbl>
    <w:p w14:paraId="2AB39179" w14:textId="77777777" w:rsidR="001D7E2D" w:rsidRDefault="001D7E2D">
      <w:pPr>
        <w:spacing w:after="0" w:line="240" w:lineRule="auto"/>
        <w:rPr>
          <w:rFonts w:ascii="Georgia" w:hAnsi="Georgia"/>
          <w:sz w:val="24"/>
          <w:szCs w:val="24"/>
        </w:rPr>
      </w:pPr>
    </w:p>
    <w:p w14:paraId="78086E7A" w14:textId="11A9E2F3" w:rsidR="004D7FFA" w:rsidRPr="003F669A" w:rsidRDefault="004D7FFA" w:rsidP="004D7FFA">
      <w:pPr>
        <w:jc w:val="center"/>
        <w:rPr>
          <w:b/>
          <w:bCs/>
          <w:sz w:val="26"/>
          <w:szCs w:val="26"/>
        </w:rPr>
      </w:pPr>
      <w:r>
        <w:rPr>
          <w:b/>
          <w:bCs/>
          <w:sz w:val="26"/>
          <w:szCs w:val="26"/>
        </w:rPr>
        <w:t>8</w:t>
      </w:r>
      <w:r w:rsidRPr="003F669A">
        <w:rPr>
          <w:b/>
          <w:bCs/>
          <w:sz w:val="26"/>
          <w:szCs w:val="26"/>
        </w:rPr>
        <w:t>. A képzés, a képzés egyes tananyagegységeinek elvégzéséről szóló igazolás kiadásának feltételei</w:t>
      </w:r>
    </w:p>
    <w:tbl>
      <w:tblPr>
        <w:tblStyle w:val="Rcsostblzat"/>
        <w:tblW w:w="10314" w:type="dxa"/>
        <w:tblLook w:val="04A0" w:firstRow="1" w:lastRow="0" w:firstColumn="1" w:lastColumn="0" w:noHBand="0" w:noVBand="1"/>
      </w:tblPr>
      <w:tblGrid>
        <w:gridCol w:w="704"/>
        <w:gridCol w:w="3021"/>
        <w:gridCol w:w="6589"/>
      </w:tblGrid>
      <w:tr w:rsidR="004D7FFA" w:rsidRPr="003F669A" w14:paraId="044B14BC" w14:textId="77777777" w:rsidTr="00BB06C0">
        <w:tc>
          <w:tcPr>
            <w:tcW w:w="704" w:type="dxa"/>
            <w:shd w:val="clear" w:color="auto" w:fill="BFBFBF" w:themeFill="background1" w:themeFillShade="BF"/>
            <w:vAlign w:val="center"/>
          </w:tcPr>
          <w:p w14:paraId="7683235C" w14:textId="65A352C1" w:rsidR="004D7FFA" w:rsidRPr="003F669A" w:rsidRDefault="004D7FFA" w:rsidP="0050032B">
            <w:pPr>
              <w:jc w:val="center"/>
            </w:pPr>
            <w:r>
              <w:t>8</w:t>
            </w:r>
            <w:r w:rsidRPr="003F669A">
              <w:t>.1.</w:t>
            </w:r>
          </w:p>
        </w:tc>
        <w:tc>
          <w:tcPr>
            <w:tcW w:w="3021" w:type="dxa"/>
            <w:shd w:val="clear" w:color="auto" w:fill="BFBFBF" w:themeFill="background1" w:themeFillShade="BF"/>
            <w:vAlign w:val="center"/>
          </w:tcPr>
          <w:p w14:paraId="1FF06B59" w14:textId="77777777" w:rsidR="004D7FFA" w:rsidRPr="003F669A" w:rsidRDefault="004D7FFA" w:rsidP="0050032B">
            <w:r w:rsidRPr="003F669A">
              <w:t>A képzés elvégzéséről szóló igazolás megnevezése:</w:t>
            </w:r>
          </w:p>
        </w:tc>
        <w:tc>
          <w:tcPr>
            <w:tcW w:w="6589" w:type="dxa"/>
            <w:vAlign w:val="center"/>
          </w:tcPr>
          <w:p w14:paraId="6552F099" w14:textId="77777777" w:rsidR="004D7FFA" w:rsidRPr="003F669A" w:rsidRDefault="004D7FFA" w:rsidP="0050032B">
            <w:pPr>
              <w:jc w:val="center"/>
              <w:rPr>
                <w:b/>
                <w:bCs/>
              </w:rPr>
            </w:pPr>
            <w:r w:rsidRPr="003F669A">
              <w:rPr>
                <w:b/>
                <w:bCs/>
              </w:rPr>
              <w:t>TANÚSÍTVÁNY</w:t>
            </w:r>
          </w:p>
          <w:p w14:paraId="39E5116C" w14:textId="77777777" w:rsidR="004D7FFA" w:rsidRPr="003F669A" w:rsidRDefault="004D7FFA" w:rsidP="0050032B">
            <w:pPr>
              <w:jc w:val="center"/>
              <w:rPr>
                <w:i/>
                <w:iCs/>
                <w:sz w:val="18"/>
                <w:szCs w:val="18"/>
              </w:rPr>
            </w:pPr>
            <w:r w:rsidRPr="003F669A">
              <w:rPr>
                <w:i/>
                <w:iCs/>
                <w:sz w:val="18"/>
                <w:szCs w:val="18"/>
              </w:rPr>
              <w:t>2013. évi LXXVII. törvény13/B. §</w:t>
            </w:r>
          </w:p>
          <w:p w14:paraId="23DA2F08" w14:textId="77777777" w:rsidR="004D7FFA" w:rsidRPr="003F669A" w:rsidRDefault="004D7FFA" w:rsidP="0050032B">
            <w:pPr>
              <w:jc w:val="center"/>
              <w:rPr>
                <w:i/>
                <w:iCs/>
                <w:sz w:val="18"/>
                <w:szCs w:val="18"/>
              </w:rPr>
            </w:pPr>
            <w:r w:rsidRPr="003F669A">
              <w:rPr>
                <w:i/>
                <w:iCs/>
                <w:sz w:val="18"/>
                <w:szCs w:val="18"/>
              </w:rPr>
              <w:t>11/2020. (II. 7.) Korm. rendelet 22. § (1)</w:t>
            </w:r>
          </w:p>
        </w:tc>
      </w:tr>
      <w:tr w:rsidR="004D7FFA" w:rsidRPr="003F669A" w14:paraId="02523196" w14:textId="77777777" w:rsidTr="00BB06C0">
        <w:tc>
          <w:tcPr>
            <w:tcW w:w="704" w:type="dxa"/>
            <w:shd w:val="clear" w:color="auto" w:fill="BFBFBF" w:themeFill="background1" w:themeFillShade="BF"/>
            <w:vAlign w:val="center"/>
          </w:tcPr>
          <w:p w14:paraId="4F672712" w14:textId="1BC8378D" w:rsidR="004D7FFA" w:rsidRPr="003F669A" w:rsidRDefault="004D7FFA" w:rsidP="0050032B">
            <w:pPr>
              <w:jc w:val="center"/>
            </w:pPr>
            <w:r>
              <w:t>8</w:t>
            </w:r>
            <w:r w:rsidRPr="003F669A">
              <w:t>.2.</w:t>
            </w:r>
          </w:p>
        </w:tc>
        <w:tc>
          <w:tcPr>
            <w:tcW w:w="3021" w:type="dxa"/>
            <w:shd w:val="clear" w:color="auto" w:fill="BFBFBF" w:themeFill="background1" w:themeFillShade="BF"/>
          </w:tcPr>
          <w:p w14:paraId="4352AEE9" w14:textId="77777777" w:rsidR="004D7FFA" w:rsidRPr="003F669A" w:rsidRDefault="004D7FFA" w:rsidP="0050032B">
            <w:r w:rsidRPr="003F669A">
              <w:t>A képzés elvégzéséről szóló igazolás kiadásának feltételei:</w:t>
            </w:r>
          </w:p>
        </w:tc>
        <w:tc>
          <w:tcPr>
            <w:tcW w:w="6589" w:type="dxa"/>
            <w:vAlign w:val="center"/>
          </w:tcPr>
          <w:p w14:paraId="560D0486" w14:textId="77777777" w:rsidR="004D7FFA" w:rsidRPr="003F669A" w:rsidRDefault="004D7FFA" w:rsidP="0050032B">
            <w:pPr>
              <w:jc w:val="center"/>
              <w:rPr>
                <w:rFonts w:cstheme="minorHAnsi"/>
              </w:rPr>
            </w:pPr>
            <w:r w:rsidRPr="003F669A">
              <w:rPr>
                <w:rFonts w:cstheme="minorHAnsi"/>
              </w:rPr>
              <w:t>A képzés valamennyi tananyagegységéhez tartozó záró (</w:t>
            </w:r>
            <w:proofErr w:type="spellStart"/>
            <w:r w:rsidRPr="003F669A">
              <w:rPr>
                <w:rFonts w:cstheme="minorHAnsi"/>
              </w:rPr>
              <w:t>szummatív</w:t>
            </w:r>
            <w:proofErr w:type="spellEnd"/>
            <w:r w:rsidRPr="003F669A">
              <w:rPr>
                <w:rFonts w:cstheme="minorHAnsi"/>
              </w:rPr>
              <w:t>) értékelés megfelelt minősítésű teljesítése.</w:t>
            </w:r>
          </w:p>
          <w:p w14:paraId="4C736763" w14:textId="77777777" w:rsidR="004D7FFA" w:rsidRPr="003F669A" w:rsidRDefault="004D7FFA" w:rsidP="0050032B">
            <w:pPr>
              <w:jc w:val="center"/>
            </w:pPr>
            <w:r w:rsidRPr="003F669A">
              <w:t>A résztvevő hiányzása tananyagegységenként (modulonként) nem haladta meg a kontaktórák 30%-át.</w:t>
            </w:r>
          </w:p>
        </w:tc>
      </w:tr>
      <w:tr w:rsidR="004D7FFA" w:rsidRPr="003F669A" w14:paraId="01574B5A" w14:textId="77777777" w:rsidTr="00BB06C0">
        <w:tc>
          <w:tcPr>
            <w:tcW w:w="704" w:type="dxa"/>
            <w:shd w:val="clear" w:color="auto" w:fill="BFBFBF" w:themeFill="background1" w:themeFillShade="BF"/>
            <w:vAlign w:val="center"/>
          </w:tcPr>
          <w:p w14:paraId="2644FB32" w14:textId="55CA465E" w:rsidR="004D7FFA" w:rsidRPr="003F669A" w:rsidRDefault="004D7FFA" w:rsidP="0050032B">
            <w:pPr>
              <w:jc w:val="center"/>
            </w:pPr>
            <w:r>
              <w:t>8</w:t>
            </w:r>
            <w:r w:rsidRPr="003F669A">
              <w:t>.3.</w:t>
            </w:r>
          </w:p>
        </w:tc>
        <w:tc>
          <w:tcPr>
            <w:tcW w:w="3021" w:type="dxa"/>
            <w:shd w:val="clear" w:color="auto" w:fill="BFBFBF" w:themeFill="background1" w:themeFillShade="BF"/>
          </w:tcPr>
          <w:p w14:paraId="3F656D61" w14:textId="77777777" w:rsidR="004D7FFA" w:rsidRPr="003F669A" w:rsidRDefault="004D7FFA" w:rsidP="0050032B">
            <w:r w:rsidRPr="003F669A">
              <w:t>A képzés egyes tananyagegységeinek elvégzéséről szóló igazolás megnevezése:</w:t>
            </w:r>
          </w:p>
        </w:tc>
        <w:tc>
          <w:tcPr>
            <w:tcW w:w="6589" w:type="dxa"/>
            <w:vAlign w:val="center"/>
          </w:tcPr>
          <w:p w14:paraId="31220645" w14:textId="77777777" w:rsidR="004D7FFA" w:rsidRPr="003F669A" w:rsidRDefault="004D7FFA" w:rsidP="0050032B">
            <w:pPr>
              <w:jc w:val="center"/>
            </w:pPr>
            <w:r w:rsidRPr="003F669A">
              <w:rPr>
                <w:b/>
                <w:bCs/>
              </w:rPr>
              <w:t>IGAZOLÁS</w:t>
            </w:r>
          </w:p>
        </w:tc>
      </w:tr>
      <w:tr w:rsidR="004D7FFA" w:rsidRPr="003F669A" w14:paraId="7D98E95B" w14:textId="77777777" w:rsidTr="00BB06C0">
        <w:tc>
          <w:tcPr>
            <w:tcW w:w="704" w:type="dxa"/>
            <w:shd w:val="clear" w:color="auto" w:fill="BFBFBF" w:themeFill="background1" w:themeFillShade="BF"/>
            <w:vAlign w:val="center"/>
          </w:tcPr>
          <w:p w14:paraId="0CF27DB6" w14:textId="4CFDB811" w:rsidR="004D7FFA" w:rsidRPr="003F669A" w:rsidRDefault="004D7FFA" w:rsidP="0050032B">
            <w:pPr>
              <w:jc w:val="center"/>
            </w:pPr>
            <w:r>
              <w:t>8</w:t>
            </w:r>
            <w:r w:rsidRPr="003F669A">
              <w:t>.4.</w:t>
            </w:r>
          </w:p>
        </w:tc>
        <w:tc>
          <w:tcPr>
            <w:tcW w:w="3021" w:type="dxa"/>
            <w:shd w:val="clear" w:color="auto" w:fill="BFBFBF" w:themeFill="background1" w:themeFillShade="BF"/>
          </w:tcPr>
          <w:p w14:paraId="4DCD6391" w14:textId="77777777" w:rsidR="004D7FFA" w:rsidRPr="003F669A" w:rsidRDefault="004D7FFA" w:rsidP="0050032B">
            <w:r w:rsidRPr="003F669A">
              <w:t>A képzés egyes tananyagegységeinek elvégzéséről szóló igazolás kiadásának feltételei:</w:t>
            </w:r>
          </w:p>
        </w:tc>
        <w:tc>
          <w:tcPr>
            <w:tcW w:w="6589" w:type="dxa"/>
            <w:vAlign w:val="center"/>
          </w:tcPr>
          <w:p w14:paraId="5B719CB6" w14:textId="77777777" w:rsidR="004D7FFA" w:rsidRPr="003F669A" w:rsidRDefault="004D7FFA" w:rsidP="0050032B">
            <w:pPr>
              <w:jc w:val="center"/>
              <w:rPr>
                <w:rFonts w:cstheme="minorHAnsi"/>
              </w:rPr>
            </w:pPr>
            <w:r w:rsidRPr="003F669A">
              <w:rPr>
                <w:rFonts w:cstheme="minorHAnsi"/>
              </w:rPr>
              <w:t>Amennyiben a képzésben résztvevő nem teljesíti a képzés valamennyi tananyagegységéhez tartozó záró (</w:t>
            </w:r>
            <w:proofErr w:type="spellStart"/>
            <w:r w:rsidRPr="003F669A">
              <w:rPr>
                <w:rFonts w:cstheme="minorHAnsi"/>
              </w:rPr>
              <w:t>szummatív</w:t>
            </w:r>
            <w:proofErr w:type="spellEnd"/>
            <w:r w:rsidRPr="003F669A">
              <w:rPr>
                <w:rFonts w:cstheme="minorHAnsi"/>
              </w:rPr>
              <w:t>) értékelést megfelelt minősítésűre, a sikeresen teljesített tananyagegységekről igazolást állítunk ki.</w:t>
            </w:r>
          </w:p>
          <w:p w14:paraId="3095CAFC" w14:textId="77777777" w:rsidR="004D7FFA" w:rsidRPr="003F669A" w:rsidRDefault="004D7FFA" w:rsidP="0050032B">
            <w:pPr>
              <w:jc w:val="center"/>
            </w:pPr>
            <w:r w:rsidRPr="003F669A">
              <w:t>A résztvevő hiányzása tananyagegységenként (modulonként) nem haladta meg a kontaktórák 30%-át.</w:t>
            </w:r>
          </w:p>
        </w:tc>
      </w:tr>
    </w:tbl>
    <w:p w14:paraId="29A5E0F9" w14:textId="4B194A7A" w:rsidR="009E43C9" w:rsidRPr="004D7FFA" w:rsidRDefault="009E43C9" w:rsidP="004D7FFA">
      <w:pPr>
        <w:pStyle w:val="Cmsor1"/>
        <w:numPr>
          <w:ilvl w:val="0"/>
          <w:numId w:val="73"/>
        </w:numPr>
      </w:pPr>
      <w:r w:rsidRPr="004D7FFA">
        <w:lastRenderedPageBreak/>
        <w:t>A képzési program végrehajtásához szükséges feltételek</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083"/>
        <w:gridCol w:w="6379"/>
      </w:tblGrid>
      <w:tr w:rsidR="004D7FFA" w:rsidRPr="009E43C9" w14:paraId="1B6C5AE3" w14:textId="77777777" w:rsidTr="00BB06C0">
        <w:tc>
          <w:tcPr>
            <w:tcW w:w="0" w:type="auto"/>
            <w:shd w:val="clear" w:color="auto" w:fill="D9D9D9"/>
          </w:tcPr>
          <w:p w14:paraId="5BB48127" w14:textId="2857104E" w:rsidR="004D7FFA" w:rsidRPr="009E43C9" w:rsidRDefault="004D7FFA" w:rsidP="004D7FFA">
            <w:pPr>
              <w:spacing w:after="0" w:line="240" w:lineRule="auto"/>
              <w:rPr>
                <w:rFonts w:ascii="Georgia" w:hAnsi="Georgia"/>
                <w:sz w:val="24"/>
                <w:szCs w:val="24"/>
              </w:rPr>
            </w:pPr>
            <w:r>
              <w:rPr>
                <w:rFonts w:ascii="Georgia" w:hAnsi="Georgia"/>
                <w:sz w:val="24"/>
                <w:szCs w:val="24"/>
              </w:rPr>
              <w:t>9</w:t>
            </w:r>
            <w:r w:rsidRPr="009E43C9">
              <w:rPr>
                <w:rFonts w:ascii="Georgia" w:hAnsi="Georgia"/>
                <w:sz w:val="24"/>
                <w:szCs w:val="24"/>
              </w:rPr>
              <w:t>.1.</w:t>
            </w:r>
          </w:p>
        </w:tc>
        <w:tc>
          <w:tcPr>
            <w:tcW w:w="3083" w:type="dxa"/>
            <w:shd w:val="clear" w:color="auto" w:fill="D9D9D9"/>
          </w:tcPr>
          <w:p w14:paraId="36CBA70F" w14:textId="77777777" w:rsidR="004D7FFA" w:rsidRPr="009E43C9" w:rsidRDefault="004D7FFA" w:rsidP="004D7FFA">
            <w:pPr>
              <w:spacing w:after="0" w:line="240" w:lineRule="auto"/>
              <w:rPr>
                <w:rFonts w:ascii="Georgia" w:hAnsi="Georgia"/>
                <w:sz w:val="24"/>
                <w:szCs w:val="24"/>
              </w:rPr>
            </w:pPr>
            <w:r w:rsidRPr="009E43C9">
              <w:rPr>
                <w:rFonts w:ascii="Georgia" w:hAnsi="Georgia"/>
                <w:sz w:val="24"/>
                <w:szCs w:val="24"/>
              </w:rPr>
              <w:t>Személyi feltételek</w:t>
            </w:r>
          </w:p>
        </w:tc>
        <w:tc>
          <w:tcPr>
            <w:tcW w:w="6379" w:type="dxa"/>
            <w:vAlign w:val="center"/>
          </w:tcPr>
          <w:p w14:paraId="22F49106" w14:textId="085D3FB3" w:rsidR="004D7FFA" w:rsidRPr="009E43C9" w:rsidRDefault="004D7FFA" w:rsidP="004D7FFA">
            <w:pPr>
              <w:spacing w:after="0" w:line="240" w:lineRule="auto"/>
              <w:jc w:val="both"/>
              <w:rPr>
                <w:rFonts w:ascii="Georgia" w:hAnsi="Georgia"/>
                <w:sz w:val="24"/>
                <w:szCs w:val="24"/>
              </w:rPr>
            </w:pPr>
            <w:r w:rsidRPr="003F669A">
              <w:rPr>
                <w:rFonts w:cstheme="minorHAnsi"/>
              </w:rPr>
              <w:t>A képzési tartalomnak megfelelő szakos tanári szakképzettséggel, ennek hiányában a képzési tartalomnak megfelelő felsőfokú végzettséggel és szakképzettséggel vagy felsőfokú végzettséggel és a képzés tanulmányi területének megfelelő szakképesítéssel rendelkező vagy a képzés tanulmányi területének megfelelő szakképesítéssel és legalább ötéves szakmai gyakorlattal rendelkező oktatók</w:t>
            </w:r>
          </w:p>
        </w:tc>
      </w:tr>
      <w:tr w:rsidR="004D7FFA" w:rsidRPr="009E43C9" w14:paraId="4E874F46" w14:textId="77777777" w:rsidTr="00BB06C0">
        <w:tc>
          <w:tcPr>
            <w:tcW w:w="0" w:type="auto"/>
            <w:shd w:val="clear" w:color="auto" w:fill="D9D9D9"/>
          </w:tcPr>
          <w:p w14:paraId="26E789C9" w14:textId="31A01CF3" w:rsidR="004D7FFA" w:rsidRPr="009E43C9" w:rsidRDefault="004D7FFA" w:rsidP="004D7FFA">
            <w:pPr>
              <w:spacing w:after="0" w:line="240" w:lineRule="auto"/>
              <w:rPr>
                <w:rFonts w:ascii="Georgia" w:hAnsi="Georgia"/>
                <w:sz w:val="24"/>
                <w:szCs w:val="24"/>
              </w:rPr>
            </w:pPr>
            <w:r>
              <w:rPr>
                <w:rFonts w:ascii="Georgia" w:hAnsi="Georgia"/>
                <w:sz w:val="24"/>
                <w:szCs w:val="24"/>
              </w:rPr>
              <w:t>9</w:t>
            </w:r>
            <w:r w:rsidRPr="009E43C9">
              <w:rPr>
                <w:rFonts w:ascii="Georgia" w:hAnsi="Georgia"/>
                <w:sz w:val="24"/>
                <w:szCs w:val="24"/>
              </w:rPr>
              <w:t>.1.1.</w:t>
            </w:r>
          </w:p>
        </w:tc>
        <w:tc>
          <w:tcPr>
            <w:tcW w:w="3083" w:type="dxa"/>
            <w:shd w:val="clear" w:color="auto" w:fill="D9D9D9"/>
          </w:tcPr>
          <w:p w14:paraId="1B9DBD43" w14:textId="77777777" w:rsidR="004D7FFA" w:rsidRPr="009E43C9" w:rsidRDefault="004D7FFA" w:rsidP="004D7FFA">
            <w:pPr>
              <w:spacing w:after="0" w:line="240" w:lineRule="auto"/>
              <w:rPr>
                <w:rFonts w:ascii="Georgia" w:hAnsi="Georgia"/>
                <w:sz w:val="24"/>
                <w:szCs w:val="24"/>
              </w:rPr>
            </w:pPr>
            <w:r w:rsidRPr="009E43C9">
              <w:rPr>
                <w:rFonts w:ascii="Georgia" w:hAnsi="Georgia"/>
                <w:sz w:val="24"/>
                <w:szCs w:val="24"/>
              </w:rPr>
              <w:t>Személyi feltételek biztosításának módja</w:t>
            </w:r>
          </w:p>
        </w:tc>
        <w:tc>
          <w:tcPr>
            <w:tcW w:w="6379" w:type="dxa"/>
            <w:vAlign w:val="center"/>
          </w:tcPr>
          <w:p w14:paraId="7ACABB7B" w14:textId="47978893" w:rsidR="004D7FFA" w:rsidRPr="009E43C9" w:rsidRDefault="004D7FFA" w:rsidP="004D7FFA">
            <w:pPr>
              <w:spacing w:after="0" w:line="240" w:lineRule="auto"/>
              <w:jc w:val="both"/>
              <w:rPr>
                <w:rFonts w:ascii="Georgia" w:hAnsi="Georgia"/>
                <w:sz w:val="24"/>
                <w:szCs w:val="24"/>
              </w:rPr>
            </w:pPr>
            <w:r w:rsidRPr="003F669A">
              <w:rPr>
                <w:rFonts w:cstheme="minorHAnsi"/>
              </w:rPr>
              <w:t>Munkaszerződéssel vagy megbízási, illetve vállalkozási szerződéssel.</w:t>
            </w:r>
          </w:p>
        </w:tc>
      </w:tr>
      <w:tr w:rsidR="009E43C9" w:rsidRPr="009E43C9" w14:paraId="6C355D4A" w14:textId="77777777" w:rsidTr="00BB06C0">
        <w:tc>
          <w:tcPr>
            <w:tcW w:w="0" w:type="auto"/>
            <w:shd w:val="clear" w:color="auto" w:fill="D9D9D9"/>
          </w:tcPr>
          <w:p w14:paraId="37F9185B" w14:textId="14F45351" w:rsidR="009E43C9" w:rsidRPr="009E43C9" w:rsidRDefault="004D7FFA" w:rsidP="009E43C9">
            <w:pPr>
              <w:spacing w:after="0" w:line="240" w:lineRule="auto"/>
              <w:rPr>
                <w:rFonts w:ascii="Georgia" w:hAnsi="Georgia"/>
                <w:sz w:val="24"/>
                <w:szCs w:val="24"/>
              </w:rPr>
            </w:pPr>
            <w:r>
              <w:rPr>
                <w:rFonts w:ascii="Georgia" w:hAnsi="Georgia"/>
                <w:sz w:val="24"/>
                <w:szCs w:val="24"/>
              </w:rPr>
              <w:t>9</w:t>
            </w:r>
            <w:r w:rsidR="009E43C9" w:rsidRPr="009E43C9">
              <w:rPr>
                <w:rFonts w:ascii="Georgia" w:hAnsi="Georgia"/>
                <w:sz w:val="24"/>
                <w:szCs w:val="24"/>
              </w:rPr>
              <w:t>.2.</w:t>
            </w:r>
          </w:p>
        </w:tc>
        <w:tc>
          <w:tcPr>
            <w:tcW w:w="3083" w:type="dxa"/>
            <w:shd w:val="clear" w:color="auto" w:fill="D9D9D9"/>
          </w:tcPr>
          <w:p w14:paraId="6A28326C" w14:textId="77777777" w:rsidR="009E43C9" w:rsidRPr="009E43C9" w:rsidRDefault="009E43C9" w:rsidP="009E43C9">
            <w:pPr>
              <w:spacing w:after="0" w:line="240" w:lineRule="auto"/>
              <w:rPr>
                <w:rFonts w:ascii="Georgia" w:hAnsi="Georgia"/>
                <w:sz w:val="24"/>
                <w:szCs w:val="24"/>
              </w:rPr>
            </w:pPr>
            <w:r w:rsidRPr="009E43C9">
              <w:rPr>
                <w:rFonts w:ascii="Georgia" w:hAnsi="Georgia"/>
                <w:sz w:val="24"/>
                <w:szCs w:val="24"/>
              </w:rPr>
              <w:t>Tárgyi feltételek</w:t>
            </w:r>
          </w:p>
        </w:tc>
        <w:tc>
          <w:tcPr>
            <w:tcW w:w="6379" w:type="dxa"/>
          </w:tcPr>
          <w:p w14:paraId="37F279BF" w14:textId="3E6991E8" w:rsidR="009E43C9" w:rsidRPr="009E43C9" w:rsidRDefault="009E43C9" w:rsidP="004740DE">
            <w:pPr>
              <w:spacing w:after="0" w:line="240" w:lineRule="auto"/>
              <w:jc w:val="both"/>
              <w:rPr>
                <w:rFonts w:ascii="Georgia" w:hAnsi="Georgia"/>
                <w:sz w:val="24"/>
                <w:szCs w:val="24"/>
                <w:highlight w:val="cyan"/>
              </w:rPr>
            </w:pPr>
          </w:p>
        </w:tc>
      </w:tr>
      <w:tr w:rsidR="004D7FFA" w:rsidRPr="009E43C9" w14:paraId="02EA87D9" w14:textId="77777777" w:rsidTr="00BB06C0">
        <w:tc>
          <w:tcPr>
            <w:tcW w:w="0" w:type="auto"/>
            <w:shd w:val="clear" w:color="auto" w:fill="D9D9D9"/>
          </w:tcPr>
          <w:p w14:paraId="5648D5F8" w14:textId="0657A319" w:rsidR="004D7FFA" w:rsidRPr="009E43C9" w:rsidRDefault="004D7FFA" w:rsidP="004D7FFA">
            <w:pPr>
              <w:spacing w:after="0" w:line="240" w:lineRule="auto"/>
              <w:rPr>
                <w:rFonts w:ascii="Georgia" w:hAnsi="Georgia"/>
                <w:sz w:val="24"/>
                <w:szCs w:val="24"/>
              </w:rPr>
            </w:pPr>
            <w:r>
              <w:rPr>
                <w:rFonts w:ascii="Georgia" w:hAnsi="Georgia"/>
                <w:sz w:val="24"/>
                <w:szCs w:val="24"/>
              </w:rPr>
              <w:t>9</w:t>
            </w:r>
            <w:r w:rsidRPr="009E43C9">
              <w:rPr>
                <w:rFonts w:ascii="Georgia" w:hAnsi="Georgia"/>
                <w:sz w:val="24"/>
                <w:szCs w:val="24"/>
              </w:rPr>
              <w:t>.2.1.</w:t>
            </w:r>
          </w:p>
        </w:tc>
        <w:tc>
          <w:tcPr>
            <w:tcW w:w="3083" w:type="dxa"/>
            <w:shd w:val="clear" w:color="auto" w:fill="D9D9D9"/>
          </w:tcPr>
          <w:p w14:paraId="43456F20" w14:textId="77777777" w:rsidR="004D7FFA" w:rsidRPr="009E43C9" w:rsidRDefault="004D7FFA" w:rsidP="004D7FFA">
            <w:pPr>
              <w:spacing w:after="0" w:line="240" w:lineRule="auto"/>
              <w:rPr>
                <w:rFonts w:ascii="Georgia" w:hAnsi="Georgia"/>
                <w:sz w:val="24"/>
                <w:szCs w:val="24"/>
              </w:rPr>
            </w:pPr>
            <w:r w:rsidRPr="009E43C9">
              <w:rPr>
                <w:rFonts w:ascii="Georgia" w:hAnsi="Georgia"/>
                <w:sz w:val="24"/>
                <w:szCs w:val="24"/>
              </w:rPr>
              <w:t>Tárgyi feltételek biztosításának módja</w:t>
            </w:r>
          </w:p>
        </w:tc>
        <w:tc>
          <w:tcPr>
            <w:tcW w:w="6379" w:type="dxa"/>
            <w:vAlign w:val="center"/>
          </w:tcPr>
          <w:p w14:paraId="718E80A7" w14:textId="1A6427BC" w:rsidR="004D7FFA" w:rsidRPr="009E43C9" w:rsidRDefault="004D7FFA" w:rsidP="004D7FFA">
            <w:pPr>
              <w:spacing w:after="0" w:line="240" w:lineRule="auto"/>
              <w:rPr>
                <w:rFonts w:ascii="Georgia" w:hAnsi="Georgia"/>
                <w:sz w:val="24"/>
                <w:szCs w:val="24"/>
              </w:rPr>
            </w:pPr>
            <w:r w:rsidRPr="003F669A">
              <w:rPr>
                <w:rFonts w:cstheme="minorHAnsi"/>
              </w:rPr>
              <w:t>Saját vagy bérelt helyszín, eszközök.</w:t>
            </w:r>
          </w:p>
        </w:tc>
      </w:tr>
      <w:tr w:rsidR="009E43C9" w:rsidRPr="009E43C9" w14:paraId="6B106BB8" w14:textId="77777777" w:rsidTr="00BB06C0">
        <w:tc>
          <w:tcPr>
            <w:tcW w:w="0" w:type="auto"/>
            <w:shd w:val="clear" w:color="auto" w:fill="D9D9D9"/>
          </w:tcPr>
          <w:p w14:paraId="7A6A4900" w14:textId="3854EC4B" w:rsidR="009E43C9" w:rsidRPr="009E43C9" w:rsidRDefault="004D7FFA" w:rsidP="009E43C9">
            <w:pPr>
              <w:spacing w:after="0" w:line="240" w:lineRule="auto"/>
              <w:rPr>
                <w:rFonts w:ascii="Georgia" w:hAnsi="Georgia"/>
                <w:sz w:val="24"/>
                <w:szCs w:val="24"/>
              </w:rPr>
            </w:pPr>
            <w:r>
              <w:rPr>
                <w:rFonts w:ascii="Georgia" w:hAnsi="Georgia"/>
                <w:sz w:val="24"/>
                <w:szCs w:val="24"/>
              </w:rPr>
              <w:t>9</w:t>
            </w:r>
            <w:r w:rsidR="009E43C9" w:rsidRPr="009E43C9">
              <w:rPr>
                <w:rFonts w:ascii="Georgia" w:hAnsi="Georgia"/>
                <w:sz w:val="24"/>
                <w:szCs w:val="24"/>
              </w:rPr>
              <w:t>.3.</w:t>
            </w:r>
          </w:p>
        </w:tc>
        <w:tc>
          <w:tcPr>
            <w:tcW w:w="3083" w:type="dxa"/>
            <w:shd w:val="clear" w:color="auto" w:fill="D9D9D9"/>
          </w:tcPr>
          <w:p w14:paraId="5A7F758B" w14:textId="77777777" w:rsidR="009E43C9" w:rsidRPr="009E43C9" w:rsidRDefault="009E43C9" w:rsidP="009E43C9">
            <w:pPr>
              <w:spacing w:after="0" w:line="240" w:lineRule="auto"/>
              <w:rPr>
                <w:rFonts w:ascii="Georgia" w:hAnsi="Georgia"/>
                <w:sz w:val="24"/>
                <w:szCs w:val="24"/>
              </w:rPr>
            </w:pPr>
            <w:r w:rsidRPr="009E43C9">
              <w:rPr>
                <w:rFonts w:ascii="Georgia" w:hAnsi="Georgia"/>
                <w:sz w:val="24"/>
                <w:szCs w:val="24"/>
              </w:rPr>
              <w:t>Egyéb speciális feltételek</w:t>
            </w:r>
          </w:p>
        </w:tc>
        <w:tc>
          <w:tcPr>
            <w:tcW w:w="6379" w:type="dxa"/>
          </w:tcPr>
          <w:p w14:paraId="66CD3FAB" w14:textId="77777777" w:rsidR="009E43C9" w:rsidRPr="009E43C9" w:rsidRDefault="009E43C9" w:rsidP="009E43C9">
            <w:pPr>
              <w:spacing w:after="0" w:line="240" w:lineRule="auto"/>
              <w:rPr>
                <w:rFonts w:ascii="Georgia" w:hAnsi="Georgia"/>
                <w:sz w:val="24"/>
                <w:szCs w:val="24"/>
              </w:rPr>
            </w:pPr>
            <w:r w:rsidRPr="009E43C9">
              <w:rPr>
                <w:rFonts w:ascii="Georgia" w:hAnsi="Georgia"/>
                <w:sz w:val="24"/>
                <w:szCs w:val="24"/>
              </w:rPr>
              <w:t>-</w:t>
            </w:r>
          </w:p>
        </w:tc>
      </w:tr>
      <w:tr w:rsidR="004D7FFA" w14:paraId="0EFB348C" w14:textId="77777777" w:rsidTr="00BB06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852" w:type="dxa"/>
            <w:vMerge w:val="restart"/>
            <w:tcBorders>
              <w:top w:val="single" w:sz="2" w:space="0" w:color="auto"/>
              <w:left w:val="single" w:sz="2" w:space="0" w:color="auto"/>
              <w:bottom w:val="single" w:sz="2" w:space="0" w:color="auto"/>
              <w:right w:val="single" w:sz="2" w:space="0" w:color="auto"/>
            </w:tcBorders>
            <w:shd w:val="pct20" w:color="auto" w:fill="FFFFFF"/>
            <w:vAlign w:val="center"/>
            <w:hideMark/>
          </w:tcPr>
          <w:p w14:paraId="7EC1FA40" w14:textId="35981961" w:rsidR="004D7FFA" w:rsidRDefault="004D7FFA" w:rsidP="0050032B">
            <w:pPr>
              <w:keepNext/>
              <w:spacing w:before="60" w:after="60" w:line="240" w:lineRule="auto"/>
              <w:jc w:val="center"/>
              <w:rPr>
                <w:rFonts w:eastAsia="Times New Roman" w:cstheme="minorHAnsi"/>
                <w:snapToGrid w:val="0"/>
              </w:rPr>
            </w:pPr>
            <w:bookmarkStart w:id="0" w:name="_Hlk72410540"/>
            <w:r>
              <w:rPr>
                <w:rFonts w:eastAsia="Times New Roman" w:cstheme="minorHAnsi"/>
                <w:snapToGrid w:val="0"/>
              </w:rPr>
              <w:t>9.3.1.</w:t>
            </w:r>
          </w:p>
        </w:tc>
        <w:tc>
          <w:tcPr>
            <w:tcW w:w="9462" w:type="dxa"/>
            <w:gridSpan w:val="2"/>
            <w:tcBorders>
              <w:top w:val="single" w:sz="2" w:space="0" w:color="auto"/>
              <w:left w:val="single" w:sz="2" w:space="0" w:color="auto"/>
              <w:bottom w:val="single" w:sz="2" w:space="0" w:color="auto"/>
              <w:right w:val="single" w:sz="2" w:space="0" w:color="auto"/>
            </w:tcBorders>
            <w:shd w:val="pct20" w:color="auto" w:fill="FFFFFF"/>
            <w:vAlign w:val="center"/>
            <w:hideMark/>
          </w:tcPr>
          <w:p w14:paraId="72AA6BEC" w14:textId="77777777" w:rsidR="004D7FFA" w:rsidRDefault="004D7FFA" w:rsidP="0050032B">
            <w:pPr>
              <w:keepNext/>
              <w:spacing w:before="60" w:after="60" w:line="240" w:lineRule="auto"/>
              <w:rPr>
                <w:rFonts w:eastAsia="Times New Roman" w:cstheme="minorHAnsi"/>
                <w:lang w:eastAsia="nl-NL"/>
              </w:rPr>
            </w:pPr>
            <w:r>
              <w:rPr>
                <w:rFonts w:eastAsia="Times New Roman" w:cstheme="minorHAnsi"/>
                <w:spacing w:val="-6"/>
                <w:lang w:eastAsia="nl-NL"/>
              </w:rPr>
              <w:t>A képzéshez kapcsolódó egyéb speciális feltételek:</w:t>
            </w:r>
          </w:p>
        </w:tc>
      </w:tr>
      <w:tr w:rsidR="004D7FFA" w14:paraId="5F643F78" w14:textId="77777777" w:rsidTr="00BB06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852" w:type="dxa"/>
            <w:vMerge/>
            <w:tcBorders>
              <w:top w:val="single" w:sz="2" w:space="0" w:color="auto"/>
              <w:left w:val="single" w:sz="2" w:space="0" w:color="auto"/>
              <w:bottom w:val="single" w:sz="2" w:space="0" w:color="auto"/>
              <w:right w:val="single" w:sz="2" w:space="0" w:color="auto"/>
            </w:tcBorders>
            <w:vAlign w:val="center"/>
            <w:hideMark/>
          </w:tcPr>
          <w:p w14:paraId="561BA36B" w14:textId="77777777" w:rsidR="004D7FFA" w:rsidRDefault="004D7FFA" w:rsidP="0050032B">
            <w:pPr>
              <w:spacing w:after="0"/>
              <w:rPr>
                <w:rFonts w:eastAsia="Times New Roman" w:cstheme="minorHAnsi"/>
                <w:snapToGrid w:val="0"/>
              </w:rPr>
            </w:pPr>
          </w:p>
        </w:tc>
        <w:tc>
          <w:tcPr>
            <w:tcW w:w="946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D59216D" w14:textId="77777777" w:rsidR="004D7FFA" w:rsidRPr="00C71A8B" w:rsidRDefault="004D7FFA" w:rsidP="0050032B">
            <w:pPr>
              <w:pStyle w:val="Default"/>
              <w:tabs>
                <w:tab w:val="left" w:pos="142"/>
              </w:tabs>
              <w:spacing w:line="256" w:lineRule="auto"/>
              <w:jc w:val="both"/>
              <w:rPr>
                <w:rFonts w:ascii="Palatino Linotype" w:hAnsi="Palatino Linotype" w:cs="Calibri"/>
                <w:szCs w:val="6"/>
              </w:rPr>
            </w:pPr>
            <w:r>
              <w:rPr>
                <w:rFonts w:ascii="Palatino Linotype" w:hAnsi="Palatino Linotype" w:cs="Calibri"/>
                <w:szCs w:val="6"/>
              </w:rPr>
              <w:t>-</w:t>
            </w:r>
          </w:p>
        </w:tc>
      </w:tr>
      <w:tr w:rsidR="004D7FFA" w14:paraId="0A27972F" w14:textId="77777777" w:rsidTr="00BB06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852" w:type="dxa"/>
            <w:vMerge w:val="restart"/>
            <w:tcBorders>
              <w:top w:val="single" w:sz="2" w:space="0" w:color="auto"/>
              <w:left w:val="single" w:sz="2" w:space="0" w:color="auto"/>
              <w:bottom w:val="single" w:sz="2" w:space="0" w:color="auto"/>
              <w:right w:val="single" w:sz="2" w:space="0" w:color="auto"/>
            </w:tcBorders>
            <w:shd w:val="pct20" w:color="auto" w:fill="FFFFFF"/>
            <w:vAlign w:val="center"/>
            <w:hideMark/>
          </w:tcPr>
          <w:p w14:paraId="23E3B596" w14:textId="69702A61" w:rsidR="004D7FFA" w:rsidRDefault="004D7FFA" w:rsidP="0050032B">
            <w:pPr>
              <w:spacing w:before="60" w:after="60"/>
              <w:rPr>
                <w:rFonts w:cstheme="minorHAnsi"/>
              </w:rPr>
            </w:pPr>
            <w:r>
              <w:rPr>
                <w:rFonts w:cstheme="minorHAnsi"/>
              </w:rPr>
              <w:t>9.3.2.</w:t>
            </w:r>
          </w:p>
        </w:tc>
        <w:tc>
          <w:tcPr>
            <w:tcW w:w="9462" w:type="dxa"/>
            <w:gridSpan w:val="2"/>
            <w:tcBorders>
              <w:top w:val="single" w:sz="2" w:space="0" w:color="auto"/>
              <w:left w:val="single" w:sz="2" w:space="0" w:color="auto"/>
              <w:bottom w:val="single" w:sz="2" w:space="0" w:color="auto"/>
              <w:right w:val="single" w:sz="2" w:space="0" w:color="auto"/>
            </w:tcBorders>
            <w:shd w:val="clear" w:color="auto" w:fill="BFBFBF"/>
            <w:vAlign w:val="center"/>
            <w:hideMark/>
          </w:tcPr>
          <w:p w14:paraId="71BA10E8" w14:textId="77777777" w:rsidR="004D7FFA" w:rsidRDefault="004D7FFA" w:rsidP="0050032B">
            <w:pPr>
              <w:spacing w:before="60" w:after="60"/>
              <w:rPr>
                <w:rFonts w:cstheme="minorHAnsi"/>
              </w:rPr>
            </w:pPr>
            <w:r>
              <w:rPr>
                <w:rFonts w:eastAsia="Times New Roman" w:cstheme="minorHAnsi"/>
                <w:spacing w:val="-6"/>
                <w:lang w:eastAsia="nl-NL"/>
              </w:rPr>
              <w:t>A képzéshez kapcsolódó egyéb speciális feltételek biztosításának módja:</w:t>
            </w:r>
          </w:p>
        </w:tc>
      </w:tr>
      <w:tr w:rsidR="004D7FFA" w14:paraId="0C29B337" w14:textId="77777777" w:rsidTr="00BB06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852" w:type="dxa"/>
            <w:vMerge/>
            <w:tcBorders>
              <w:top w:val="single" w:sz="2" w:space="0" w:color="auto"/>
              <w:left w:val="single" w:sz="2" w:space="0" w:color="auto"/>
              <w:bottom w:val="single" w:sz="2" w:space="0" w:color="auto"/>
              <w:right w:val="single" w:sz="2" w:space="0" w:color="auto"/>
            </w:tcBorders>
            <w:vAlign w:val="center"/>
            <w:hideMark/>
          </w:tcPr>
          <w:p w14:paraId="2BDFA624" w14:textId="77777777" w:rsidR="004D7FFA" w:rsidRDefault="004D7FFA" w:rsidP="0050032B">
            <w:pPr>
              <w:spacing w:after="0"/>
              <w:rPr>
                <w:rFonts w:cstheme="minorHAnsi"/>
              </w:rPr>
            </w:pPr>
          </w:p>
        </w:tc>
        <w:tc>
          <w:tcPr>
            <w:tcW w:w="946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DF5722B" w14:textId="77777777" w:rsidR="004D7FFA" w:rsidRDefault="004D7FFA" w:rsidP="0050032B">
            <w:pPr>
              <w:autoSpaceDE w:val="0"/>
              <w:autoSpaceDN w:val="0"/>
              <w:adjustRightInd w:val="0"/>
              <w:spacing w:after="0" w:line="240" w:lineRule="auto"/>
              <w:rPr>
                <w:rFonts w:cstheme="minorHAnsi"/>
                <w:color w:val="000000"/>
              </w:rPr>
            </w:pPr>
            <w:r>
              <w:rPr>
                <w:rFonts w:cstheme="minorHAnsi"/>
                <w:color w:val="000000"/>
              </w:rPr>
              <w:t>-</w:t>
            </w:r>
          </w:p>
        </w:tc>
        <w:bookmarkEnd w:id="0"/>
      </w:tr>
    </w:tbl>
    <w:p w14:paraId="0BEC2496" w14:textId="77777777" w:rsidR="004D7FFA" w:rsidRDefault="004D7FFA" w:rsidP="00216858">
      <w:pPr>
        <w:rPr>
          <w:rFonts w:ascii="Georgia" w:hAnsi="Georgia"/>
          <w:sz w:val="24"/>
          <w:szCs w:val="24"/>
        </w:rPr>
      </w:pPr>
    </w:p>
    <w:p w14:paraId="6EF64498" w14:textId="77777777" w:rsidR="001428C4" w:rsidRPr="003F669A" w:rsidRDefault="001428C4" w:rsidP="001428C4">
      <w:pPr>
        <w:jc w:val="center"/>
        <w:rPr>
          <w:b/>
          <w:bCs/>
          <w:sz w:val="26"/>
          <w:szCs w:val="26"/>
        </w:rPr>
      </w:pPr>
      <w:r w:rsidRPr="003F669A">
        <w:rPr>
          <w:b/>
          <w:bCs/>
          <w:sz w:val="26"/>
          <w:szCs w:val="26"/>
        </w:rPr>
        <w:t>9. Képesítő vizsga</w:t>
      </w:r>
    </w:p>
    <w:tbl>
      <w:tblPr>
        <w:tblStyle w:val="Rcsostblzat"/>
        <w:tblW w:w="0" w:type="auto"/>
        <w:tblLook w:val="04A0" w:firstRow="1" w:lastRow="0" w:firstColumn="1" w:lastColumn="0" w:noHBand="0" w:noVBand="1"/>
      </w:tblPr>
      <w:tblGrid>
        <w:gridCol w:w="10314"/>
      </w:tblGrid>
      <w:tr w:rsidR="001428C4" w:rsidRPr="003F669A" w14:paraId="4197AE11" w14:textId="77777777" w:rsidTr="00BB06C0">
        <w:tc>
          <w:tcPr>
            <w:tcW w:w="10314" w:type="dxa"/>
          </w:tcPr>
          <w:p w14:paraId="78B26397" w14:textId="77777777" w:rsidR="001428C4" w:rsidRPr="003F669A" w:rsidRDefault="001428C4" w:rsidP="0050032B">
            <w:pPr>
              <w:jc w:val="both"/>
              <w:rPr>
                <w:b/>
                <w:bCs/>
              </w:rPr>
            </w:pPr>
            <w:r w:rsidRPr="003F669A">
              <w:t xml:space="preserve">A szakmai képzéshez kapcsolódóan megszerezhető szakképesítés megszerzésére irányuló képesítő vizsgát a nemzeti akkreditálásról szóló törvény szerinti akkreditáló szerv által személytanúsító szervezetként -a 2019. évi LXXX. törvény szerinti- </w:t>
            </w:r>
            <w:r w:rsidRPr="003F669A">
              <w:rPr>
                <w:b/>
                <w:bCs/>
              </w:rPr>
              <w:t xml:space="preserve">akkreditált vizsgaközpont szervezhet. </w:t>
            </w:r>
          </w:p>
          <w:p w14:paraId="6EA3991B" w14:textId="77777777" w:rsidR="001428C4" w:rsidRPr="003F669A" w:rsidRDefault="001428C4" w:rsidP="0050032B">
            <w:pPr>
              <w:jc w:val="both"/>
            </w:pPr>
            <w:r w:rsidRPr="003F669A">
              <w:t>A szakmai képzéshez kapcsolódóan megszerzett képesítő bizonyítvány államilag elismert, önálló végzettségi szintet nem biztosító szakképesítést tanúsít.</w:t>
            </w:r>
          </w:p>
          <w:p w14:paraId="15358763" w14:textId="77777777" w:rsidR="001428C4" w:rsidRPr="003F669A" w:rsidRDefault="001428C4" w:rsidP="0050032B">
            <w:pPr>
              <w:jc w:val="both"/>
            </w:pPr>
            <w:r w:rsidRPr="003F669A">
              <w:t xml:space="preserve">A képesítő vizsga megszervezéséhez szükséges feltételek és a képesítő vizsga vizsgatevékenységeinek részletes leírása a </w:t>
            </w:r>
            <w:r w:rsidRPr="003F669A">
              <w:rPr>
                <w:b/>
                <w:bCs/>
              </w:rPr>
              <w:t>https://szakkepesites.ikk.hu/</w:t>
            </w:r>
            <w:r w:rsidRPr="003F669A">
              <w:t xml:space="preserve"> weblapon érhetők el a programkövetelmények menüpont alatt.</w:t>
            </w:r>
          </w:p>
        </w:tc>
      </w:tr>
      <w:tr w:rsidR="001428C4" w:rsidRPr="003F669A" w14:paraId="05CFFD35" w14:textId="77777777" w:rsidTr="00BB06C0">
        <w:tc>
          <w:tcPr>
            <w:tcW w:w="10314" w:type="dxa"/>
            <w:shd w:val="clear" w:color="auto" w:fill="BFBFBF" w:themeFill="background1" w:themeFillShade="BF"/>
          </w:tcPr>
          <w:p w14:paraId="72FD987E" w14:textId="77777777" w:rsidR="001428C4" w:rsidRPr="003F669A" w:rsidRDefault="001428C4" w:rsidP="0050032B">
            <w:pPr>
              <w:jc w:val="center"/>
              <w:rPr>
                <w:b/>
                <w:bCs/>
              </w:rPr>
            </w:pPr>
            <w:r w:rsidRPr="003F669A">
              <w:rPr>
                <w:b/>
                <w:bCs/>
              </w:rPr>
              <w:t>A képesítő vizsgára bocsátás feltétele:</w:t>
            </w:r>
          </w:p>
        </w:tc>
      </w:tr>
      <w:tr w:rsidR="001428C4" w:rsidRPr="003F669A" w14:paraId="57F65C4F" w14:textId="77777777" w:rsidTr="00BB06C0">
        <w:tc>
          <w:tcPr>
            <w:tcW w:w="10314" w:type="dxa"/>
          </w:tcPr>
          <w:p w14:paraId="17318F3B" w14:textId="3A90FEE5" w:rsidR="001428C4" w:rsidRPr="003F669A" w:rsidRDefault="001428C4" w:rsidP="0050032B">
            <w:pPr>
              <w:jc w:val="center"/>
              <w:rPr>
                <w:b/>
                <w:bCs/>
              </w:rPr>
            </w:pPr>
            <w:r w:rsidRPr="003F669A">
              <w:rPr>
                <w:b/>
                <w:bCs/>
              </w:rPr>
              <w:t>A szakmai képzés követelményeinek teljesítéséről (</w:t>
            </w:r>
            <w:r w:rsidR="004B12A1">
              <w:rPr>
                <w:b/>
                <w:bCs/>
              </w:rPr>
              <w:t>8</w:t>
            </w:r>
            <w:r w:rsidRPr="003F669A">
              <w:rPr>
                <w:b/>
                <w:bCs/>
              </w:rPr>
              <w:t>.1. pont) a képző intézmény által kiállított tanúsítvány.</w:t>
            </w:r>
          </w:p>
          <w:p w14:paraId="63508E04" w14:textId="4A227843" w:rsidR="001428C4" w:rsidRPr="003F669A" w:rsidRDefault="001428C4" w:rsidP="0050032B">
            <w:pPr>
              <w:jc w:val="center"/>
              <w:rPr>
                <w:b/>
                <w:bCs/>
              </w:rPr>
            </w:pPr>
            <w:r w:rsidRPr="003F669A">
              <w:t>Egyéb feltételek:</w:t>
            </w:r>
            <w:r w:rsidRPr="003F669A">
              <w:rPr>
                <w:b/>
                <w:bCs/>
              </w:rPr>
              <w:t xml:space="preserve"> </w:t>
            </w:r>
            <w:r>
              <w:rPr>
                <w:b/>
                <w:bCs/>
              </w:rPr>
              <w:t>-</w:t>
            </w:r>
          </w:p>
          <w:p w14:paraId="24652983" w14:textId="34B0BBE0" w:rsidR="001428C4" w:rsidRPr="003F669A" w:rsidRDefault="001428C4" w:rsidP="004B12A1">
            <w:pPr>
              <w:jc w:val="center"/>
              <w:rPr>
                <w:b/>
                <w:bCs/>
              </w:rPr>
            </w:pPr>
          </w:p>
        </w:tc>
      </w:tr>
    </w:tbl>
    <w:p w14:paraId="6121AE20" w14:textId="6CD665A8" w:rsidR="001D7E2D" w:rsidRDefault="001D7E2D" w:rsidP="00612094">
      <w:pPr>
        <w:rPr>
          <w:b/>
          <w:bCs/>
          <w:sz w:val="26"/>
          <w:szCs w:val="26"/>
        </w:rPr>
      </w:pPr>
    </w:p>
    <w:p w14:paraId="7806C282" w14:textId="61B2ECDA" w:rsidR="004B12A1" w:rsidRDefault="004B12A1" w:rsidP="00612094">
      <w:pPr>
        <w:rPr>
          <w:b/>
          <w:bCs/>
          <w:sz w:val="26"/>
          <w:szCs w:val="26"/>
        </w:rPr>
      </w:pPr>
    </w:p>
    <w:p w14:paraId="28354A67" w14:textId="77777777" w:rsidR="008F7062" w:rsidRDefault="008F7062" w:rsidP="00612094">
      <w:pPr>
        <w:rPr>
          <w:b/>
          <w:bCs/>
          <w:sz w:val="26"/>
          <w:szCs w:val="26"/>
        </w:rPr>
      </w:pPr>
      <w:bookmarkStart w:id="1" w:name="_GoBack"/>
      <w:bookmarkEnd w:id="1"/>
    </w:p>
    <w:p w14:paraId="3E4D2A62" w14:textId="77777777" w:rsidR="004B12A1" w:rsidRDefault="004B12A1" w:rsidP="00612094">
      <w:pPr>
        <w:rPr>
          <w:b/>
          <w:bCs/>
          <w:sz w:val="26"/>
          <w:szCs w:val="26"/>
        </w:rPr>
      </w:pPr>
    </w:p>
    <w:p w14:paraId="3268B941" w14:textId="77777777" w:rsidR="001428C4" w:rsidRPr="003F669A" w:rsidRDefault="001428C4" w:rsidP="001428C4">
      <w:pPr>
        <w:jc w:val="center"/>
        <w:rPr>
          <w:b/>
          <w:bCs/>
          <w:sz w:val="26"/>
          <w:szCs w:val="26"/>
        </w:rPr>
      </w:pPr>
      <w:r w:rsidRPr="003F669A">
        <w:rPr>
          <w:b/>
          <w:bCs/>
          <w:sz w:val="26"/>
          <w:szCs w:val="26"/>
        </w:rPr>
        <w:lastRenderedPageBreak/>
        <w:t>10. Az előzetes minősítés ténye</w:t>
      </w:r>
    </w:p>
    <w:tbl>
      <w:tblPr>
        <w:tblStyle w:val="Rcsostblzat"/>
        <w:tblW w:w="0" w:type="auto"/>
        <w:jc w:val="center"/>
        <w:tblLook w:val="04A0" w:firstRow="1" w:lastRow="0" w:firstColumn="1" w:lastColumn="0" w:noHBand="0" w:noVBand="1"/>
      </w:tblPr>
      <w:tblGrid>
        <w:gridCol w:w="4695"/>
        <w:gridCol w:w="5398"/>
      </w:tblGrid>
      <w:tr w:rsidR="001428C4" w:rsidRPr="003F669A" w14:paraId="260FA2FD" w14:textId="77777777" w:rsidTr="00BB06C0">
        <w:trPr>
          <w:jc w:val="center"/>
        </w:trPr>
        <w:tc>
          <w:tcPr>
            <w:tcW w:w="4695" w:type="dxa"/>
            <w:shd w:val="clear" w:color="auto" w:fill="BFBFBF" w:themeFill="background1" w:themeFillShade="BF"/>
            <w:vAlign w:val="center"/>
          </w:tcPr>
          <w:p w14:paraId="7697D298" w14:textId="77777777" w:rsidR="001428C4" w:rsidRPr="003F669A" w:rsidRDefault="001428C4" w:rsidP="0050032B">
            <w:r w:rsidRPr="003F669A">
              <w:t>Szakértő nyilatkozata:</w:t>
            </w:r>
          </w:p>
        </w:tc>
        <w:tc>
          <w:tcPr>
            <w:tcW w:w="5398" w:type="dxa"/>
            <w:vAlign w:val="center"/>
          </w:tcPr>
          <w:p w14:paraId="39770535" w14:textId="3F270F3A" w:rsidR="001428C4" w:rsidRPr="003F669A" w:rsidRDefault="001428C4" w:rsidP="0050032B"/>
        </w:tc>
      </w:tr>
      <w:tr w:rsidR="001428C4" w:rsidRPr="003F669A" w14:paraId="3DA2DAB9" w14:textId="77777777" w:rsidTr="00BB06C0">
        <w:trPr>
          <w:jc w:val="center"/>
        </w:trPr>
        <w:tc>
          <w:tcPr>
            <w:tcW w:w="4695" w:type="dxa"/>
            <w:shd w:val="clear" w:color="auto" w:fill="BFBFBF" w:themeFill="background1" w:themeFillShade="BF"/>
            <w:vAlign w:val="center"/>
          </w:tcPr>
          <w:p w14:paraId="40EC8A7E" w14:textId="77777777" w:rsidR="001428C4" w:rsidRPr="003F669A" w:rsidRDefault="001428C4" w:rsidP="0050032B">
            <w:pPr>
              <w:rPr>
                <w:b/>
                <w:bCs/>
              </w:rPr>
            </w:pPr>
            <w:r w:rsidRPr="003F669A">
              <w:t>Az előzetes minősítés helye:</w:t>
            </w:r>
          </w:p>
        </w:tc>
        <w:tc>
          <w:tcPr>
            <w:tcW w:w="5398" w:type="dxa"/>
            <w:vAlign w:val="center"/>
          </w:tcPr>
          <w:p w14:paraId="4D89E1A8" w14:textId="587FFB83" w:rsidR="001428C4" w:rsidRPr="003F669A" w:rsidRDefault="001428C4" w:rsidP="0050032B"/>
        </w:tc>
      </w:tr>
      <w:tr w:rsidR="001428C4" w:rsidRPr="003F669A" w14:paraId="0619D4CE" w14:textId="77777777" w:rsidTr="00BB06C0">
        <w:trPr>
          <w:jc w:val="center"/>
        </w:trPr>
        <w:tc>
          <w:tcPr>
            <w:tcW w:w="4695" w:type="dxa"/>
            <w:shd w:val="clear" w:color="auto" w:fill="BFBFBF" w:themeFill="background1" w:themeFillShade="BF"/>
            <w:vAlign w:val="center"/>
          </w:tcPr>
          <w:p w14:paraId="2BADCC3E" w14:textId="77777777" w:rsidR="001428C4" w:rsidRPr="003F669A" w:rsidRDefault="001428C4" w:rsidP="0050032B">
            <w:pPr>
              <w:rPr>
                <w:b/>
                <w:bCs/>
              </w:rPr>
            </w:pPr>
            <w:r w:rsidRPr="003F669A">
              <w:t>Az előzetes minősítés időpontja:</w:t>
            </w:r>
          </w:p>
        </w:tc>
        <w:tc>
          <w:tcPr>
            <w:tcW w:w="5398" w:type="dxa"/>
            <w:vAlign w:val="center"/>
          </w:tcPr>
          <w:p w14:paraId="4581229E" w14:textId="40E0A974" w:rsidR="001428C4" w:rsidRPr="003F669A" w:rsidRDefault="001428C4" w:rsidP="001428C4"/>
        </w:tc>
      </w:tr>
      <w:tr w:rsidR="001428C4" w:rsidRPr="003F669A" w14:paraId="0A714823" w14:textId="77777777" w:rsidTr="00BB06C0">
        <w:trPr>
          <w:jc w:val="center"/>
        </w:trPr>
        <w:tc>
          <w:tcPr>
            <w:tcW w:w="4695" w:type="dxa"/>
            <w:shd w:val="clear" w:color="auto" w:fill="BFBFBF" w:themeFill="background1" w:themeFillShade="BF"/>
            <w:vAlign w:val="center"/>
          </w:tcPr>
          <w:p w14:paraId="2805884D" w14:textId="77777777" w:rsidR="001428C4" w:rsidRPr="003F669A" w:rsidRDefault="001428C4" w:rsidP="0050032B">
            <w:pPr>
              <w:rPr>
                <w:b/>
                <w:bCs/>
              </w:rPr>
            </w:pPr>
            <w:r w:rsidRPr="003F669A">
              <w:t>Az előzetes minősítést végző felnőttképzési szakértő neve:</w:t>
            </w:r>
          </w:p>
        </w:tc>
        <w:tc>
          <w:tcPr>
            <w:tcW w:w="5398" w:type="dxa"/>
            <w:vAlign w:val="center"/>
          </w:tcPr>
          <w:p w14:paraId="774AC4EA" w14:textId="05D1B151" w:rsidR="001428C4" w:rsidRPr="003F669A" w:rsidRDefault="001428C4" w:rsidP="0050032B"/>
        </w:tc>
      </w:tr>
      <w:tr w:rsidR="001428C4" w:rsidRPr="003F669A" w14:paraId="7924D157" w14:textId="77777777" w:rsidTr="00BB06C0">
        <w:trPr>
          <w:jc w:val="center"/>
        </w:trPr>
        <w:tc>
          <w:tcPr>
            <w:tcW w:w="4695" w:type="dxa"/>
            <w:shd w:val="clear" w:color="auto" w:fill="BFBFBF" w:themeFill="background1" w:themeFillShade="BF"/>
            <w:vAlign w:val="center"/>
          </w:tcPr>
          <w:p w14:paraId="36E91565" w14:textId="77777777" w:rsidR="001428C4" w:rsidRPr="003F669A" w:rsidRDefault="001428C4" w:rsidP="0050032B">
            <w:pPr>
              <w:rPr>
                <w:b/>
                <w:bCs/>
              </w:rPr>
            </w:pPr>
            <w:r w:rsidRPr="003F669A">
              <w:t>Az előzetes minősítést végző felnőttképzési szakértő nyilvántartási száma:</w:t>
            </w:r>
          </w:p>
        </w:tc>
        <w:tc>
          <w:tcPr>
            <w:tcW w:w="5398" w:type="dxa"/>
            <w:vAlign w:val="center"/>
          </w:tcPr>
          <w:p w14:paraId="26E6A3C0" w14:textId="588C32A9" w:rsidR="001428C4" w:rsidRPr="003F669A" w:rsidRDefault="001428C4" w:rsidP="0050032B"/>
        </w:tc>
      </w:tr>
      <w:tr w:rsidR="001428C4" w:rsidRPr="003F669A" w14:paraId="50235D25" w14:textId="77777777" w:rsidTr="00BB06C0">
        <w:trPr>
          <w:trHeight w:val="779"/>
          <w:jc w:val="center"/>
        </w:trPr>
        <w:tc>
          <w:tcPr>
            <w:tcW w:w="4695" w:type="dxa"/>
            <w:shd w:val="clear" w:color="auto" w:fill="BFBFBF" w:themeFill="background1" w:themeFillShade="BF"/>
            <w:vAlign w:val="center"/>
          </w:tcPr>
          <w:p w14:paraId="147FF995" w14:textId="77777777" w:rsidR="001428C4" w:rsidRPr="003F669A" w:rsidRDefault="001428C4" w:rsidP="0050032B">
            <w:r w:rsidRPr="003F669A">
              <w:t>Felnőttképzési szakértő aláírása:</w:t>
            </w:r>
          </w:p>
          <w:p w14:paraId="0C969017" w14:textId="77777777" w:rsidR="001428C4" w:rsidRPr="003F669A" w:rsidRDefault="001428C4" w:rsidP="0050032B">
            <w:r w:rsidRPr="003F669A">
              <w:t>(papíralapú képzési program esetében)</w:t>
            </w:r>
          </w:p>
        </w:tc>
        <w:tc>
          <w:tcPr>
            <w:tcW w:w="5398" w:type="dxa"/>
            <w:vAlign w:val="center"/>
          </w:tcPr>
          <w:p w14:paraId="0722765C" w14:textId="62474860" w:rsidR="001428C4" w:rsidRPr="003F669A" w:rsidRDefault="001428C4" w:rsidP="0050032B"/>
        </w:tc>
      </w:tr>
      <w:tr w:rsidR="001428C4" w:rsidRPr="003F669A" w14:paraId="2A5A9D9F" w14:textId="77777777" w:rsidTr="00BB06C0">
        <w:trPr>
          <w:jc w:val="center"/>
        </w:trPr>
        <w:tc>
          <w:tcPr>
            <w:tcW w:w="10093" w:type="dxa"/>
            <w:gridSpan w:val="2"/>
            <w:shd w:val="clear" w:color="auto" w:fill="FFFFFF" w:themeFill="background1"/>
            <w:vAlign w:val="center"/>
          </w:tcPr>
          <w:p w14:paraId="77B93758" w14:textId="77777777" w:rsidR="001428C4" w:rsidRPr="003F669A" w:rsidRDefault="001428C4" w:rsidP="0050032B">
            <w:pPr>
              <w:jc w:val="center"/>
            </w:pPr>
            <w:r w:rsidRPr="003F669A">
              <w:t>A képzési program előzetes minősítését követően a felnőttképzési szakértő a képzési programmal kapcsolatban további - a képzési program előzetes minősítését érintő, azt módosító vagy kiegészítő - megállapításokat nem tehet.</w:t>
            </w:r>
          </w:p>
          <w:p w14:paraId="178D222F" w14:textId="77777777" w:rsidR="001428C4" w:rsidRPr="003F669A" w:rsidRDefault="001428C4" w:rsidP="0050032B">
            <w:pPr>
              <w:jc w:val="center"/>
            </w:pPr>
            <w:r w:rsidRPr="003F669A">
              <w:t xml:space="preserve">Az előzetesen minősített képzési programot a felnőttképző képviseletére jogosult személynek - a képzési program utolsó oldalán - alá kell írnia. </w:t>
            </w:r>
          </w:p>
          <w:p w14:paraId="1C651841" w14:textId="77777777" w:rsidR="001428C4" w:rsidRPr="003F669A" w:rsidRDefault="001428C4" w:rsidP="0050032B">
            <w:pPr>
              <w:jc w:val="center"/>
            </w:pPr>
            <w:r w:rsidRPr="003F669A">
              <w:t>A felnőttképzési szakértő a vizsgálatot követő megállapításait tartalmazó szakértői véleményt írásban közli a felnőttképzővel.</w:t>
            </w:r>
          </w:p>
          <w:p w14:paraId="6D602B69" w14:textId="77777777" w:rsidR="001428C4" w:rsidRPr="003F669A" w:rsidRDefault="001428C4" w:rsidP="0050032B">
            <w:pPr>
              <w:jc w:val="center"/>
            </w:pPr>
            <w:r w:rsidRPr="003F669A">
              <w:t>A felnőttképző az előzetes minősítés alapját képező, szakértői véleményt a képzési programhoz mellékeli.</w:t>
            </w:r>
          </w:p>
          <w:p w14:paraId="1D6E4505" w14:textId="77777777" w:rsidR="001428C4" w:rsidRPr="003F669A" w:rsidRDefault="001428C4" w:rsidP="0050032B">
            <w:pPr>
              <w:jc w:val="center"/>
            </w:pPr>
            <w:r w:rsidRPr="003F669A">
              <w:t>A képzés program módosítása esetén a felnőttképzőnek el kell végeztetnie a módosított képzési program előzetes minősítését.</w:t>
            </w:r>
          </w:p>
        </w:tc>
      </w:tr>
      <w:tr w:rsidR="001428C4" w:rsidRPr="000A129A" w14:paraId="49DF4DAD" w14:textId="77777777" w:rsidTr="00BB06C0">
        <w:trPr>
          <w:trHeight w:val="860"/>
          <w:jc w:val="center"/>
        </w:trPr>
        <w:tc>
          <w:tcPr>
            <w:tcW w:w="4695" w:type="dxa"/>
            <w:shd w:val="clear" w:color="auto" w:fill="BFBFBF" w:themeFill="background1" w:themeFillShade="BF"/>
            <w:vAlign w:val="center"/>
          </w:tcPr>
          <w:p w14:paraId="715D9734" w14:textId="77777777" w:rsidR="001428C4" w:rsidRPr="000A129A" w:rsidRDefault="001428C4" w:rsidP="0050032B">
            <w:r w:rsidRPr="003F669A">
              <w:t>Felnőttképző képviseletére jogosult személy aláírása:</w:t>
            </w:r>
          </w:p>
        </w:tc>
        <w:tc>
          <w:tcPr>
            <w:tcW w:w="5398" w:type="dxa"/>
            <w:vAlign w:val="center"/>
          </w:tcPr>
          <w:p w14:paraId="2E7E99CE" w14:textId="0F930670" w:rsidR="001428C4" w:rsidRPr="000A129A" w:rsidRDefault="001428C4" w:rsidP="0050032B"/>
        </w:tc>
      </w:tr>
    </w:tbl>
    <w:p w14:paraId="6612CB14" w14:textId="54D0F28F" w:rsidR="00804467" w:rsidRPr="00B52F57" w:rsidRDefault="00804467" w:rsidP="001428C4">
      <w:pPr>
        <w:rPr>
          <w:rFonts w:ascii="Georgia" w:hAnsi="Georgia"/>
          <w:sz w:val="24"/>
          <w:szCs w:val="24"/>
        </w:rPr>
      </w:pPr>
    </w:p>
    <w:sectPr w:rsidR="00804467" w:rsidRPr="00B52F57" w:rsidSect="00AE46C9">
      <w:headerReference w:type="default" r:id="rId8"/>
      <w:footerReference w:type="default" r:id="rId9"/>
      <w:type w:val="continuous"/>
      <w:pgSz w:w="11906" w:h="16838"/>
      <w:pgMar w:top="1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3451F" w14:textId="77777777" w:rsidR="008F7062" w:rsidRDefault="008F7062" w:rsidP="00902537">
      <w:pPr>
        <w:spacing w:after="0" w:line="240" w:lineRule="auto"/>
      </w:pPr>
      <w:r>
        <w:separator/>
      </w:r>
    </w:p>
  </w:endnote>
  <w:endnote w:type="continuationSeparator" w:id="0">
    <w:p w14:paraId="1C66D433" w14:textId="77777777" w:rsidR="008F7062" w:rsidRDefault="008F7062" w:rsidP="0090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3783" w14:textId="77777777" w:rsidR="008F7062" w:rsidRPr="00F27948" w:rsidRDefault="008F7062" w:rsidP="00216858">
    <w:pPr>
      <w:pStyle w:val="llb"/>
      <w:pBdr>
        <w:top w:val="thinThickSmallGap" w:sz="24" w:space="0" w:color="622423"/>
      </w:pBdr>
      <w:tabs>
        <w:tab w:val="clear" w:pos="4536"/>
        <w:tab w:val="clear" w:pos="9072"/>
        <w:tab w:val="right" w:pos="10466"/>
      </w:tabs>
      <w:rPr>
        <w:rFonts w:ascii="Cambria" w:eastAsia="Times New Roman" w:hAnsi="Cambria"/>
      </w:rPr>
    </w:pPr>
    <w:r w:rsidRPr="00F27948">
      <w:rPr>
        <w:rFonts w:ascii="Cambria" w:eastAsia="Times New Roman" w:hAnsi="Cambria"/>
      </w:rPr>
      <w:tab/>
    </w:r>
    <w:proofErr w:type="spellStart"/>
    <w:r>
      <w:rPr>
        <w:rFonts w:ascii="Cambria" w:eastAsia="Times New Roman" w:hAnsi="Cambria"/>
      </w:rPr>
      <w:t>szigno</w:t>
    </w:r>
    <w:proofErr w:type="spellEnd"/>
    <w:r>
      <w:rPr>
        <w:rFonts w:ascii="Cambria" w:eastAsia="Times New Roman" w:hAnsi="Cambria"/>
      </w:rPr>
      <w:t>:</w:t>
    </w:r>
  </w:p>
  <w:p w14:paraId="3804595C" w14:textId="6A3272E0" w:rsidR="008F7062" w:rsidRPr="000D2D7B" w:rsidRDefault="008F7062" w:rsidP="00902537">
    <w:pPr>
      <w:pStyle w:val="lfej"/>
      <w:tabs>
        <w:tab w:val="clear" w:pos="4536"/>
      </w:tabs>
      <w:jc w:val="center"/>
      <w:rPr>
        <w:rFonts w:ascii="Georgia" w:hAnsi="Georgia"/>
        <w:sz w:val="16"/>
      </w:rPr>
    </w:pPr>
    <w:r w:rsidRPr="00F27948">
      <w:rPr>
        <w:rFonts w:ascii="Cambria" w:eastAsia="Times New Roman" w:hAnsi="Cambria"/>
      </w:rPr>
      <w:t xml:space="preserve">Oldal </w:t>
    </w:r>
    <w:r w:rsidRPr="00F27948">
      <w:rPr>
        <w:rFonts w:eastAsia="Times New Roman"/>
      </w:rPr>
      <w:fldChar w:fldCharType="begin"/>
    </w:r>
    <w:r>
      <w:instrText>PAGE   \* MERGEFORMAT</w:instrText>
    </w:r>
    <w:r w:rsidRPr="00F27948">
      <w:rPr>
        <w:rFonts w:eastAsia="Times New Roman"/>
      </w:rPr>
      <w:fldChar w:fldCharType="separate"/>
    </w:r>
    <w:r w:rsidR="00426B23" w:rsidRPr="00426B23">
      <w:rPr>
        <w:rFonts w:ascii="Cambria" w:eastAsia="Times New Roman" w:hAnsi="Cambria"/>
        <w:noProof/>
      </w:rPr>
      <w:t>8</w:t>
    </w:r>
    <w:r w:rsidRPr="00F27948">
      <w:rPr>
        <w:rFonts w:ascii="Cambria" w:eastAsia="Times New Roman" w:hAnsi="Cambr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F82CC" w14:textId="77777777" w:rsidR="008F7062" w:rsidRDefault="008F7062" w:rsidP="00902537">
      <w:pPr>
        <w:spacing w:after="0" w:line="240" w:lineRule="auto"/>
      </w:pPr>
      <w:r>
        <w:separator/>
      </w:r>
    </w:p>
  </w:footnote>
  <w:footnote w:type="continuationSeparator" w:id="0">
    <w:p w14:paraId="6D9EC41D" w14:textId="77777777" w:rsidR="008F7062" w:rsidRDefault="008F7062" w:rsidP="0090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8F7062" w14:paraId="06FF698D" w14:textId="77777777" w:rsidTr="00AE46C9">
      <w:trPr>
        <w:trHeight w:val="1560"/>
      </w:trPr>
      <w:tc>
        <w:tcPr>
          <w:tcW w:w="5954" w:type="dxa"/>
        </w:tcPr>
        <w:p w14:paraId="6D51C5B8" w14:textId="6E5F27D9" w:rsidR="008F7062" w:rsidRPr="00AE46C9" w:rsidRDefault="008F7062" w:rsidP="00AE46C9">
          <w:r>
            <w:rPr>
              <w:noProof/>
              <w:lang w:eastAsia="hu-HU"/>
            </w:rPr>
            <w:drawing>
              <wp:inline distT="0" distB="0" distL="0" distR="0" wp14:anchorId="0F80F488" wp14:editId="5F2F4EEF">
                <wp:extent cx="845820" cy="879461"/>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c_u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579" cy="911444"/>
                        </a:xfrm>
                        <a:prstGeom prst="rect">
                          <a:avLst/>
                        </a:prstGeom>
                      </pic:spPr>
                    </pic:pic>
                  </a:graphicData>
                </a:graphic>
              </wp:inline>
            </w:drawing>
          </w:r>
        </w:p>
      </w:tc>
      <w:tc>
        <w:tcPr>
          <w:tcW w:w="4394" w:type="dxa"/>
        </w:tcPr>
        <w:p w14:paraId="751B24F1" w14:textId="77777777" w:rsidR="008F7062" w:rsidRPr="00DA253D" w:rsidRDefault="008F7062" w:rsidP="00AE46C9">
          <w:pPr>
            <w:spacing w:after="0" w:line="240" w:lineRule="auto"/>
            <w:rPr>
              <w:rFonts w:cstheme="minorHAnsi"/>
              <w:b/>
              <w:sz w:val="24"/>
              <w:szCs w:val="24"/>
            </w:rPr>
          </w:pPr>
          <w:r w:rsidRPr="00DA253D">
            <w:rPr>
              <w:rFonts w:cstheme="minorHAnsi"/>
              <w:b/>
              <w:sz w:val="24"/>
              <w:szCs w:val="24"/>
            </w:rPr>
            <w:t>Miskolci Szakképzési Centrum</w:t>
          </w:r>
        </w:p>
        <w:p w14:paraId="2D65308E" w14:textId="77777777" w:rsidR="008F7062" w:rsidRPr="00DA253D" w:rsidRDefault="008F7062" w:rsidP="00AE46C9">
          <w:pPr>
            <w:spacing w:after="0" w:line="240" w:lineRule="auto"/>
            <w:rPr>
              <w:rFonts w:cstheme="minorHAnsi"/>
              <w:sz w:val="20"/>
              <w:szCs w:val="20"/>
            </w:rPr>
          </w:pPr>
          <w:r w:rsidRPr="00DA253D">
            <w:rPr>
              <w:rFonts w:cstheme="minorHAnsi"/>
              <w:sz w:val="20"/>
              <w:szCs w:val="20"/>
            </w:rPr>
            <w:t>3525 Miskolc, Széchenyi István u. 103.</w:t>
          </w:r>
        </w:p>
        <w:p w14:paraId="2F9F5C08" w14:textId="6E2055A4" w:rsidR="008F7062" w:rsidRPr="00DA253D" w:rsidRDefault="008F7062" w:rsidP="00AE46C9">
          <w:pPr>
            <w:spacing w:after="0" w:line="240" w:lineRule="auto"/>
            <w:rPr>
              <w:rFonts w:cstheme="minorHAnsi"/>
              <w:sz w:val="20"/>
              <w:szCs w:val="20"/>
            </w:rPr>
          </w:pPr>
          <w:r w:rsidRPr="00DA253D">
            <w:rPr>
              <w:rFonts w:cstheme="minorHAnsi"/>
              <w:sz w:val="20"/>
              <w:szCs w:val="20"/>
            </w:rPr>
            <w:t>Tel: 46/796-020</w:t>
          </w:r>
          <w:r>
            <w:rPr>
              <w:rFonts w:cstheme="minorHAnsi"/>
              <w:sz w:val="20"/>
              <w:szCs w:val="20"/>
            </w:rPr>
            <w:t xml:space="preserve">, </w:t>
          </w:r>
          <w:hyperlink r:id="rId2" w:history="1">
            <w:r w:rsidRPr="00DA253D">
              <w:rPr>
                <w:rStyle w:val="Hiperhivatkozs"/>
                <w:rFonts w:cstheme="minorHAnsi"/>
                <w:sz w:val="20"/>
                <w:szCs w:val="20"/>
              </w:rPr>
              <w:t>titkarsag@miskolci-szc.hu</w:t>
            </w:r>
          </w:hyperlink>
        </w:p>
        <w:p w14:paraId="0F9A6305" w14:textId="77777777" w:rsidR="008F7062" w:rsidRPr="00DA253D" w:rsidRDefault="008F7062" w:rsidP="00AE46C9">
          <w:pPr>
            <w:spacing w:after="0" w:line="240" w:lineRule="auto"/>
            <w:rPr>
              <w:rFonts w:cstheme="minorHAnsi"/>
              <w:sz w:val="20"/>
              <w:szCs w:val="20"/>
            </w:rPr>
          </w:pPr>
          <w:r w:rsidRPr="00DA253D">
            <w:rPr>
              <w:rFonts w:cstheme="minorHAnsi"/>
              <w:sz w:val="20"/>
              <w:szCs w:val="20"/>
            </w:rPr>
            <w:t>OM azonosító: 203060</w:t>
          </w:r>
        </w:p>
        <w:p w14:paraId="45D02C95" w14:textId="589C289C" w:rsidR="008F7062" w:rsidRDefault="008F7062" w:rsidP="00AE46C9">
          <w:pPr>
            <w:spacing w:after="0" w:line="240" w:lineRule="auto"/>
            <w:rPr>
              <w:rFonts w:cstheme="minorHAnsi"/>
              <w:sz w:val="20"/>
              <w:szCs w:val="20"/>
            </w:rPr>
          </w:pPr>
          <w:r>
            <w:rPr>
              <w:rFonts w:cstheme="minorHAnsi"/>
              <w:sz w:val="20"/>
              <w:szCs w:val="20"/>
            </w:rPr>
            <w:t>nyilvántartásba vételi szám: B/2020/000467</w:t>
          </w:r>
        </w:p>
        <w:p w14:paraId="30D56E90" w14:textId="115838D4" w:rsidR="008F7062" w:rsidRDefault="008F7062" w:rsidP="00AE46C9">
          <w:pPr>
            <w:spacing w:after="0" w:line="240" w:lineRule="auto"/>
            <w:rPr>
              <w:sz w:val="24"/>
              <w:szCs w:val="24"/>
            </w:rPr>
          </w:pPr>
          <w:r>
            <w:rPr>
              <w:rFonts w:cstheme="minorHAnsi"/>
              <w:sz w:val="20"/>
              <w:szCs w:val="20"/>
            </w:rPr>
            <w:t>engedélyszám: E/2020/000109</w:t>
          </w:r>
        </w:p>
      </w:tc>
    </w:tr>
  </w:tbl>
  <w:p w14:paraId="27D22A6E" w14:textId="5C9043B0" w:rsidR="008F7062" w:rsidRPr="003339C4" w:rsidRDefault="008F7062" w:rsidP="00AE46C9">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F5"/>
    <w:multiLevelType w:val="hybridMultilevel"/>
    <w:tmpl w:val="FF26D8F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3913F7"/>
    <w:multiLevelType w:val="hybridMultilevel"/>
    <w:tmpl w:val="3E8A8D4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A6837"/>
    <w:multiLevelType w:val="hybridMultilevel"/>
    <w:tmpl w:val="AF3ACF9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570576"/>
    <w:multiLevelType w:val="hybridMultilevel"/>
    <w:tmpl w:val="726E7BC6"/>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9B6F01"/>
    <w:multiLevelType w:val="hybridMultilevel"/>
    <w:tmpl w:val="92A2BE1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016092"/>
    <w:multiLevelType w:val="hybridMultilevel"/>
    <w:tmpl w:val="E4E84488"/>
    <w:lvl w:ilvl="0" w:tplc="94920AC8">
      <w:numFmt w:val="bullet"/>
      <w:lvlText w:val="-"/>
      <w:lvlJc w:val="left"/>
      <w:pPr>
        <w:ind w:left="1080" w:hanging="360"/>
      </w:pPr>
      <w:rPr>
        <w:rFonts w:ascii="Georgia" w:eastAsia="Calibri" w:hAnsi="Georgi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22418F8"/>
    <w:multiLevelType w:val="hybridMultilevel"/>
    <w:tmpl w:val="3918BEC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A35F40"/>
    <w:multiLevelType w:val="hybridMultilevel"/>
    <w:tmpl w:val="DE70244E"/>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1E705C72"/>
    <w:multiLevelType w:val="hybridMultilevel"/>
    <w:tmpl w:val="B46C3FBA"/>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B75C48"/>
    <w:multiLevelType w:val="hybridMultilevel"/>
    <w:tmpl w:val="DC621F4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E37B2B"/>
    <w:multiLevelType w:val="hybridMultilevel"/>
    <w:tmpl w:val="008C6C06"/>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20784337"/>
    <w:multiLevelType w:val="hybridMultilevel"/>
    <w:tmpl w:val="93187F9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87063C"/>
    <w:multiLevelType w:val="hybridMultilevel"/>
    <w:tmpl w:val="ABC2B43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C44DA9"/>
    <w:multiLevelType w:val="hybridMultilevel"/>
    <w:tmpl w:val="395AA3A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DB1EEC"/>
    <w:multiLevelType w:val="hybridMultilevel"/>
    <w:tmpl w:val="D9007FDE"/>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879570A"/>
    <w:multiLevelType w:val="hybridMultilevel"/>
    <w:tmpl w:val="ABCEA088"/>
    <w:lvl w:ilvl="0" w:tplc="BB123264">
      <w:start w:val="7"/>
      <w:numFmt w:val="bullet"/>
      <w:lvlText w:val="-"/>
      <w:lvlJc w:val="left"/>
      <w:pPr>
        <w:ind w:left="720" w:hanging="360"/>
      </w:pPr>
      <w:rPr>
        <w:rFonts w:ascii="Georgia" w:eastAsia="Calibri" w:hAnsi="Georg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8D000E7"/>
    <w:multiLevelType w:val="hybridMultilevel"/>
    <w:tmpl w:val="9A7CF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1E6759"/>
    <w:multiLevelType w:val="hybridMultilevel"/>
    <w:tmpl w:val="1C9C079A"/>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DC17B0"/>
    <w:multiLevelType w:val="hybridMultilevel"/>
    <w:tmpl w:val="C060B48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8F5C5F"/>
    <w:multiLevelType w:val="hybridMultilevel"/>
    <w:tmpl w:val="C1266AA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5BE737C"/>
    <w:multiLevelType w:val="hybridMultilevel"/>
    <w:tmpl w:val="5B80977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BB0C85"/>
    <w:multiLevelType w:val="hybridMultilevel"/>
    <w:tmpl w:val="E0720BB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493D7E"/>
    <w:multiLevelType w:val="hybridMultilevel"/>
    <w:tmpl w:val="E028E206"/>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23" w15:restartNumberingAfterBreak="0">
    <w:nsid w:val="42451D53"/>
    <w:multiLevelType w:val="hybridMultilevel"/>
    <w:tmpl w:val="0D640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562AD9"/>
    <w:multiLevelType w:val="hybridMultilevel"/>
    <w:tmpl w:val="83D2AA2E"/>
    <w:lvl w:ilvl="0" w:tplc="2F540B0A">
      <w:start w:val="1"/>
      <w:numFmt w:val="bullet"/>
      <w:pStyle w:val="felsorols"/>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47A419DA"/>
    <w:multiLevelType w:val="hybridMultilevel"/>
    <w:tmpl w:val="E0E41AF8"/>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91D258F"/>
    <w:multiLevelType w:val="hybridMultilevel"/>
    <w:tmpl w:val="1ACC724A"/>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49493E87"/>
    <w:multiLevelType w:val="hybridMultilevel"/>
    <w:tmpl w:val="E22C55E2"/>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49EA65A2"/>
    <w:multiLevelType w:val="hybridMultilevel"/>
    <w:tmpl w:val="8CBA64D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D54628B"/>
    <w:multiLevelType w:val="hybridMultilevel"/>
    <w:tmpl w:val="723AB792"/>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4EBE146C"/>
    <w:multiLevelType w:val="hybridMultilevel"/>
    <w:tmpl w:val="64CA2D4E"/>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4F4D76DA"/>
    <w:multiLevelType w:val="hybridMultilevel"/>
    <w:tmpl w:val="C1CAF4DA"/>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4F9A052F"/>
    <w:multiLevelType w:val="hybridMultilevel"/>
    <w:tmpl w:val="0D3AEED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EE1E45"/>
    <w:multiLevelType w:val="hybridMultilevel"/>
    <w:tmpl w:val="C8AC1528"/>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5060334A"/>
    <w:multiLevelType w:val="hybridMultilevel"/>
    <w:tmpl w:val="9F806FC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DC3DED"/>
    <w:multiLevelType w:val="hybridMultilevel"/>
    <w:tmpl w:val="B9D01806"/>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0F45E8A"/>
    <w:multiLevelType w:val="hybridMultilevel"/>
    <w:tmpl w:val="2786C19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3DF666D"/>
    <w:multiLevelType w:val="hybridMultilevel"/>
    <w:tmpl w:val="7F2653D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52F39AE"/>
    <w:multiLevelType w:val="hybridMultilevel"/>
    <w:tmpl w:val="186C2BD8"/>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61B01AF"/>
    <w:multiLevelType w:val="hybridMultilevel"/>
    <w:tmpl w:val="93FEDF00"/>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565D032B"/>
    <w:multiLevelType w:val="hybridMultilevel"/>
    <w:tmpl w:val="66A2E0F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70F1CF2"/>
    <w:multiLevelType w:val="hybridMultilevel"/>
    <w:tmpl w:val="429484D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9D57A1D"/>
    <w:multiLevelType w:val="hybridMultilevel"/>
    <w:tmpl w:val="14E01A96"/>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AE431E0"/>
    <w:multiLevelType w:val="hybridMultilevel"/>
    <w:tmpl w:val="25B8693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822FD3"/>
    <w:multiLevelType w:val="hybridMultilevel"/>
    <w:tmpl w:val="FD86941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CA03C74"/>
    <w:multiLevelType w:val="hybridMultilevel"/>
    <w:tmpl w:val="D55E33A8"/>
    <w:lvl w:ilvl="0" w:tplc="F8FEDF0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33003BC"/>
    <w:multiLevelType w:val="hybridMultilevel"/>
    <w:tmpl w:val="F4E45D7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35B63C8"/>
    <w:multiLevelType w:val="hybridMultilevel"/>
    <w:tmpl w:val="879276B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35F78B4"/>
    <w:multiLevelType w:val="hybridMultilevel"/>
    <w:tmpl w:val="CB3A064E"/>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66BC0912"/>
    <w:multiLevelType w:val="hybridMultilevel"/>
    <w:tmpl w:val="728CE54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6E70011"/>
    <w:multiLevelType w:val="hybridMultilevel"/>
    <w:tmpl w:val="94F2968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7347883"/>
    <w:multiLevelType w:val="hybridMultilevel"/>
    <w:tmpl w:val="3BFEDA3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8067ED9"/>
    <w:multiLevelType w:val="hybridMultilevel"/>
    <w:tmpl w:val="8AC887D8"/>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8B5261C"/>
    <w:multiLevelType w:val="hybridMultilevel"/>
    <w:tmpl w:val="7F14B32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8B946E7"/>
    <w:multiLevelType w:val="hybridMultilevel"/>
    <w:tmpl w:val="B1E081B4"/>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5" w15:restartNumberingAfterBreak="0">
    <w:nsid w:val="6986059F"/>
    <w:multiLevelType w:val="hybridMultilevel"/>
    <w:tmpl w:val="6184A428"/>
    <w:lvl w:ilvl="0" w:tplc="F8FEDF0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B7A69C5"/>
    <w:multiLevelType w:val="hybridMultilevel"/>
    <w:tmpl w:val="E112EC1E"/>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BAE4191"/>
    <w:multiLevelType w:val="hybridMultilevel"/>
    <w:tmpl w:val="4F54E1C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C3E591E"/>
    <w:multiLevelType w:val="hybridMultilevel"/>
    <w:tmpl w:val="44C005EE"/>
    <w:lvl w:ilvl="0" w:tplc="040E0001">
      <w:start w:val="1"/>
      <w:numFmt w:val="bullet"/>
      <w:lvlText w:val=""/>
      <w:lvlJc w:val="left"/>
      <w:pPr>
        <w:ind w:left="1059" w:hanging="360"/>
      </w:pPr>
      <w:rPr>
        <w:rFonts w:ascii="Symbol" w:hAnsi="Symbol" w:hint="default"/>
      </w:rPr>
    </w:lvl>
    <w:lvl w:ilvl="1" w:tplc="040E0003" w:tentative="1">
      <w:start w:val="1"/>
      <w:numFmt w:val="bullet"/>
      <w:lvlText w:val="o"/>
      <w:lvlJc w:val="left"/>
      <w:pPr>
        <w:ind w:left="1779" w:hanging="360"/>
      </w:pPr>
      <w:rPr>
        <w:rFonts w:ascii="Courier New" w:hAnsi="Courier New" w:cs="Courier New" w:hint="default"/>
      </w:rPr>
    </w:lvl>
    <w:lvl w:ilvl="2" w:tplc="040E0005" w:tentative="1">
      <w:start w:val="1"/>
      <w:numFmt w:val="bullet"/>
      <w:lvlText w:val=""/>
      <w:lvlJc w:val="left"/>
      <w:pPr>
        <w:ind w:left="2499" w:hanging="360"/>
      </w:pPr>
      <w:rPr>
        <w:rFonts w:ascii="Wingdings" w:hAnsi="Wingdings" w:hint="default"/>
      </w:rPr>
    </w:lvl>
    <w:lvl w:ilvl="3" w:tplc="040E0001" w:tentative="1">
      <w:start w:val="1"/>
      <w:numFmt w:val="bullet"/>
      <w:lvlText w:val=""/>
      <w:lvlJc w:val="left"/>
      <w:pPr>
        <w:ind w:left="3219" w:hanging="360"/>
      </w:pPr>
      <w:rPr>
        <w:rFonts w:ascii="Symbol" w:hAnsi="Symbol" w:hint="default"/>
      </w:rPr>
    </w:lvl>
    <w:lvl w:ilvl="4" w:tplc="040E0003" w:tentative="1">
      <w:start w:val="1"/>
      <w:numFmt w:val="bullet"/>
      <w:lvlText w:val="o"/>
      <w:lvlJc w:val="left"/>
      <w:pPr>
        <w:ind w:left="3939" w:hanging="360"/>
      </w:pPr>
      <w:rPr>
        <w:rFonts w:ascii="Courier New" w:hAnsi="Courier New" w:cs="Courier New" w:hint="default"/>
      </w:rPr>
    </w:lvl>
    <w:lvl w:ilvl="5" w:tplc="040E0005" w:tentative="1">
      <w:start w:val="1"/>
      <w:numFmt w:val="bullet"/>
      <w:lvlText w:val=""/>
      <w:lvlJc w:val="left"/>
      <w:pPr>
        <w:ind w:left="4659" w:hanging="360"/>
      </w:pPr>
      <w:rPr>
        <w:rFonts w:ascii="Wingdings" w:hAnsi="Wingdings" w:hint="default"/>
      </w:rPr>
    </w:lvl>
    <w:lvl w:ilvl="6" w:tplc="040E0001" w:tentative="1">
      <w:start w:val="1"/>
      <w:numFmt w:val="bullet"/>
      <w:lvlText w:val=""/>
      <w:lvlJc w:val="left"/>
      <w:pPr>
        <w:ind w:left="5379" w:hanging="360"/>
      </w:pPr>
      <w:rPr>
        <w:rFonts w:ascii="Symbol" w:hAnsi="Symbol" w:hint="default"/>
      </w:rPr>
    </w:lvl>
    <w:lvl w:ilvl="7" w:tplc="040E0003" w:tentative="1">
      <w:start w:val="1"/>
      <w:numFmt w:val="bullet"/>
      <w:lvlText w:val="o"/>
      <w:lvlJc w:val="left"/>
      <w:pPr>
        <w:ind w:left="6099" w:hanging="360"/>
      </w:pPr>
      <w:rPr>
        <w:rFonts w:ascii="Courier New" w:hAnsi="Courier New" w:cs="Courier New" w:hint="default"/>
      </w:rPr>
    </w:lvl>
    <w:lvl w:ilvl="8" w:tplc="040E0005" w:tentative="1">
      <w:start w:val="1"/>
      <w:numFmt w:val="bullet"/>
      <w:lvlText w:val=""/>
      <w:lvlJc w:val="left"/>
      <w:pPr>
        <w:ind w:left="6819" w:hanging="360"/>
      </w:pPr>
      <w:rPr>
        <w:rFonts w:ascii="Wingdings" w:hAnsi="Wingdings" w:hint="default"/>
      </w:rPr>
    </w:lvl>
  </w:abstractNum>
  <w:abstractNum w:abstractNumId="59" w15:restartNumberingAfterBreak="0">
    <w:nsid w:val="6E626B2B"/>
    <w:multiLevelType w:val="hybridMultilevel"/>
    <w:tmpl w:val="5138686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FF27122"/>
    <w:multiLevelType w:val="hybridMultilevel"/>
    <w:tmpl w:val="CED2E72E"/>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2976DFD"/>
    <w:multiLevelType w:val="hybridMultilevel"/>
    <w:tmpl w:val="837838DA"/>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2" w15:restartNumberingAfterBreak="0">
    <w:nsid w:val="759E025A"/>
    <w:multiLevelType w:val="hybridMultilevel"/>
    <w:tmpl w:val="AC7467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3" w15:restartNumberingAfterBreak="0">
    <w:nsid w:val="7727649C"/>
    <w:multiLevelType w:val="hybridMultilevel"/>
    <w:tmpl w:val="4A1C6B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4" w15:restartNumberingAfterBreak="0">
    <w:nsid w:val="7733384F"/>
    <w:multiLevelType w:val="hybridMultilevel"/>
    <w:tmpl w:val="DFFC7874"/>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79B6053B"/>
    <w:multiLevelType w:val="hybridMultilevel"/>
    <w:tmpl w:val="AD16A50C"/>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A433388"/>
    <w:multiLevelType w:val="multilevel"/>
    <w:tmpl w:val="B9C2E41E"/>
    <w:lvl w:ilvl="0">
      <w:start w:val="1"/>
      <w:numFmt w:val="decimal"/>
      <w:pStyle w:val="Cmsor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B5C404A"/>
    <w:multiLevelType w:val="hybridMultilevel"/>
    <w:tmpl w:val="B07E4AE6"/>
    <w:lvl w:ilvl="0" w:tplc="D8421AE8">
      <w:start w:val="7"/>
      <w:numFmt w:val="bullet"/>
      <w:lvlText w:val="-"/>
      <w:lvlJc w:val="left"/>
      <w:pPr>
        <w:ind w:left="1080" w:hanging="360"/>
      </w:pPr>
      <w:rPr>
        <w:rFonts w:ascii="Georgia" w:eastAsia="Calibri" w:hAnsi="Georgi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8" w15:restartNumberingAfterBreak="0">
    <w:nsid w:val="7BC16FE2"/>
    <w:multiLevelType w:val="hybridMultilevel"/>
    <w:tmpl w:val="FA18FF50"/>
    <w:lvl w:ilvl="0" w:tplc="040E0001">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9" w15:restartNumberingAfterBreak="0">
    <w:nsid w:val="7E5A21EF"/>
    <w:multiLevelType w:val="hybridMultilevel"/>
    <w:tmpl w:val="2E909780"/>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7FCB60EE"/>
    <w:multiLevelType w:val="hybridMultilevel"/>
    <w:tmpl w:val="B744369E"/>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6"/>
  </w:num>
  <w:num w:numId="2">
    <w:abstractNumId w:val="52"/>
  </w:num>
  <w:num w:numId="3">
    <w:abstractNumId w:val="24"/>
  </w:num>
  <w:num w:numId="4">
    <w:abstractNumId w:val="55"/>
  </w:num>
  <w:num w:numId="5">
    <w:abstractNumId w:val="45"/>
  </w:num>
  <w:num w:numId="6">
    <w:abstractNumId w:val="15"/>
  </w:num>
  <w:num w:numId="7">
    <w:abstractNumId w:val="67"/>
  </w:num>
  <w:num w:numId="8">
    <w:abstractNumId w:val="22"/>
  </w:num>
  <w:num w:numId="9">
    <w:abstractNumId w:val="38"/>
  </w:num>
  <w:num w:numId="10">
    <w:abstractNumId w:val="27"/>
  </w:num>
  <w:num w:numId="11">
    <w:abstractNumId w:val="30"/>
  </w:num>
  <w:num w:numId="12">
    <w:abstractNumId w:val="68"/>
  </w:num>
  <w:num w:numId="13">
    <w:abstractNumId w:val="39"/>
  </w:num>
  <w:num w:numId="14">
    <w:abstractNumId w:val="10"/>
  </w:num>
  <w:num w:numId="15">
    <w:abstractNumId w:val="31"/>
  </w:num>
  <w:num w:numId="16">
    <w:abstractNumId w:val="7"/>
  </w:num>
  <w:num w:numId="17">
    <w:abstractNumId w:val="54"/>
  </w:num>
  <w:num w:numId="18">
    <w:abstractNumId w:val="48"/>
  </w:num>
  <w:num w:numId="19">
    <w:abstractNumId w:val="26"/>
  </w:num>
  <w:num w:numId="20">
    <w:abstractNumId w:val="33"/>
  </w:num>
  <w:num w:numId="21">
    <w:abstractNumId w:val="61"/>
  </w:num>
  <w:num w:numId="22">
    <w:abstractNumId w:val="29"/>
  </w:num>
  <w:num w:numId="23">
    <w:abstractNumId w:val="36"/>
  </w:num>
  <w:num w:numId="24">
    <w:abstractNumId w:val="59"/>
  </w:num>
  <w:num w:numId="25">
    <w:abstractNumId w:val="51"/>
  </w:num>
  <w:num w:numId="26">
    <w:abstractNumId w:val="4"/>
  </w:num>
  <w:num w:numId="27">
    <w:abstractNumId w:val="64"/>
  </w:num>
  <w:num w:numId="28">
    <w:abstractNumId w:val="20"/>
  </w:num>
  <w:num w:numId="29">
    <w:abstractNumId w:val="49"/>
  </w:num>
  <w:num w:numId="30">
    <w:abstractNumId w:val="41"/>
  </w:num>
  <w:num w:numId="31">
    <w:abstractNumId w:val="11"/>
  </w:num>
  <w:num w:numId="32">
    <w:abstractNumId w:val="62"/>
  </w:num>
  <w:num w:numId="33">
    <w:abstractNumId w:val="0"/>
  </w:num>
  <w:num w:numId="34">
    <w:abstractNumId w:val="65"/>
  </w:num>
  <w:num w:numId="35">
    <w:abstractNumId w:val="13"/>
  </w:num>
  <w:num w:numId="36">
    <w:abstractNumId w:val="43"/>
  </w:num>
  <w:num w:numId="37">
    <w:abstractNumId w:val="1"/>
  </w:num>
  <w:num w:numId="38">
    <w:abstractNumId w:val="6"/>
  </w:num>
  <w:num w:numId="39">
    <w:abstractNumId w:val="17"/>
  </w:num>
  <w:num w:numId="40">
    <w:abstractNumId w:val="32"/>
  </w:num>
  <w:num w:numId="41">
    <w:abstractNumId w:val="34"/>
  </w:num>
  <w:num w:numId="42">
    <w:abstractNumId w:val="70"/>
  </w:num>
  <w:num w:numId="43">
    <w:abstractNumId w:val="18"/>
  </w:num>
  <w:num w:numId="44">
    <w:abstractNumId w:val="14"/>
  </w:num>
  <w:num w:numId="45">
    <w:abstractNumId w:val="50"/>
  </w:num>
  <w:num w:numId="46">
    <w:abstractNumId w:val="47"/>
  </w:num>
  <w:num w:numId="47">
    <w:abstractNumId w:val="28"/>
  </w:num>
  <w:num w:numId="48">
    <w:abstractNumId w:val="40"/>
  </w:num>
  <w:num w:numId="49">
    <w:abstractNumId w:val="60"/>
  </w:num>
  <w:num w:numId="50">
    <w:abstractNumId w:val="8"/>
  </w:num>
  <w:num w:numId="51">
    <w:abstractNumId w:val="53"/>
  </w:num>
  <w:num w:numId="52">
    <w:abstractNumId w:val="46"/>
  </w:num>
  <w:num w:numId="53">
    <w:abstractNumId w:val="44"/>
  </w:num>
  <w:num w:numId="54">
    <w:abstractNumId w:val="3"/>
  </w:num>
  <w:num w:numId="55">
    <w:abstractNumId w:val="42"/>
  </w:num>
  <w:num w:numId="56">
    <w:abstractNumId w:val="21"/>
  </w:num>
  <w:num w:numId="57">
    <w:abstractNumId w:val="25"/>
  </w:num>
  <w:num w:numId="58">
    <w:abstractNumId w:val="69"/>
  </w:num>
  <w:num w:numId="59">
    <w:abstractNumId w:val="2"/>
  </w:num>
  <w:num w:numId="60">
    <w:abstractNumId w:val="9"/>
  </w:num>
  <w:num w:numId="61">
    <w:abstractNumId w:val="35"/>
  </w:num>
  <w:num w:numId="62">
    <w:abstractNumId w:val="56"/>
  </w:num>
  <w:num w:numId="63">
    <w:abstractNumId w:val="19"/>
  </w:num>
  <w:num w:numId="64">
    <w:abstractNumId w:val="37"/>
  </w:num>
  <w:num w:numId="65">
    <w:abstractNumId w:val="12"/>
  </w:num>
  <w:num w:numId="66">
    <w:abstractNumId w:val="57"/>
  </w:num>
  <w:num w:numId="67">
    <w:abstractNumId w:val="66"/>
  </w:num>
  <w:num w:numId="68">
    <w:abstractNumId w:val="5"/>
  </w:num>
  <w:num w:numId="69">
    <w:abstractNumId w:val="63"/>
  </w:num>
  <w:num w:numId="70">
    <w:abstractNumId w:val="16"/>
  </w:num>
  <w:num w:numId="71">
    <w:abstractNumId w:val="58"/>
  </w:num>
  <w:num w:numId="72">
    <w:abstractNumId w:val="23"/>
  </w:num>
  <w:num w:numId="73">
    <w:abstractNumId w:val="66"/>
    <w:lvlOverride w:ilvl="0">
      <w:startOverride w:val="9"/>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37"/>
    <w:rsid w:val="00027361"/>
    <w:rsid w:val="000313A6"/>
    <w:rsid w:val="00034D96"/>
    <w:rsid w:val="00035D47"/>
    <w:rsid w:val="00047D93"/>
    <w:rsid w:val="00067D40"/>
    <w:rsid w:val="00070F49"/>
    <w:rsid w:val="000730BB"/>
    <w:rsid w:val="0007448E"/>
    <w:rsid w:val="000830E9"/>
    <w:rsid w:val="0008596D"/>
    <w:rsid w:val="000B1EC9"/>
    <w:rsid w:val="000B3BAF"/>
    <w:rsid w:val="000B4B79"/>
    <w:rsid w:val="000B4E85"/>
    <w:rsid w:val="000C42B7"/>
    <w:rsid w:val="000E714F"/>
    <w:rsid w:val="000F2360"/>
    <w:rsid w:val="0010440D"/>
    <w:rsid w:val="00104E38"/>
    <w:rsid w:val="0012418B"/>
    <w:rsid w:val="00130F5D"/>
    <w:rsid w:val="00132E8D"/>
    <w:rsid w:val="001353CB"/>
    <w:rsid w:val="00136CFC"/>
    <w:rsid w:val="001428C4"/>
    <w:rsid w:val="0014693A"/>
    <w:rsid w:val="00155A8E"/>
    <w:rsid w:val="00162B30"/>
    <w:rsid w:val="0016379A"/>
    <w:rsid w:val="001652CC"/>
    <w:rsid w:val="001856C4"/>
    <w:rsid w:val="00194CFA"/>
    <w:rsid w:val="001A72C8"/>
    <w:rsid w:val="001B1343"/>
    <w:rsid w:val="001B54A8"/>
    <w:rsid w:val="001C7A81"/>
    <w:rsid w:val="001D07CA"/>
    <w:rsid w:val="001D4372"/>
    <w:rsid w:val="001D5831"/>
    <w:rsid w:val="001D7E2D"/>
    <w:rsid w:val="001F22B6"/>
    <w:rsid w:val="001F4873"/>
    <w:rsid w:val="001F6D1C"/>
    <w:rsid w:val="00206075"/>
    <w:rsid w:val="00215CB5"/>
    <w:rsid w:val="00216858"/>
    <w:rsid w:val="002331B0"/>
    <w:rsid w:val="00253417"/>
    <w:rsid w:val="00253C87"/>
    <w:rsid w:val="00255CFB"/>
    <w:rsid w:val="00263F74"/>
    <w:rsid w:val="00265E58"/>
    <w:rsid w:val="00267267"/>
    <w:rsid w:val="00273D02"/>
    <w:rsid w:val="00283F7D"/>
    <w:rsid w:val="002952C8"/>
    <w:rsid w:val="002A1DF8"/>
    <w:rsid w:val="002A5FF1"/>
    <w:rsid w:val="002C1A03"/>
    <w:rsid w:val="002D3393"/>
    <w:rsid w:val="002F2EF4"/>
    <w:rsid w:val="002F36D9"/>
    <w:rsid w:val="002F583E"/>
    <w:rsid w:val="00305577"/>
    <w:rsid w:val="00307505"/>
    <w:rsid w:val="003131A1"/>
    <w:rsid w:val="00322AA9"/>
    <w:rsid w:val="0033697B"/>
    <w:rsid w:val="00337F37"/>
    <w:rsid w:val="0034636D"/>
    <w:rsid w:val="003479B2"/>
    <w:rsid w:val="00351A43"/>
    <w:rsid w:val="0035234C"/>
    <w:rsid w:val="003526CE"/>
    <w:rsid w:val="003933A7"/>
    <w:rsid w:val="00393465"/>
    <w:rsid w:val="003940F6"/>
    <w:rsid w:val="003A2390"/>
    <w:rsid w:val="003B31B4"/>
    <w:rsid w:val="003B4FEC"/>
    <w:rsid w:val="003C628B"/>
    <w:rsid w:val="003D1270"/>
    <w:rsid w:val="003E0C29"/>
    <w:rsid w:val="003E1AF1"/>
    <w:rsid w:val="003F2C54"/>
    <w:rsid w:val="00410A90"/>
    <w:rsid w:val="00426B23"/>
    <w:rsid w:val="00441D05"/>
    <w:rsid w:val="00450359"/>
    <w:rsid w:val="00452645"/>
    <w:rsid w:val="0046337C"/>
    <w:rsid w:val="0047126D"/>
    <w:rsid w:val="004740DE"/>
    <w:rsid w:val="004749B2"/>
    <w:rsid w:val="0047536F"/>
    <w:rsid w:val="004776E7"/>
    <w:rsid w:val="00487383"/>
    <w:rsid w:val="0048758D"/>
    <w:rsid w:val="0049087A"/>
    <w:rsid w:val="004A270C"/>
    <w:rsid w:val="004A3A68"/>
    <w:rsid w:val="004A4B6E"/>
    <w:rsid w:val="004A6843"/>
    <w:rsid w:val="004A72BA"/>
    <w:rsid w:val="004B12A1"/>
    <w:rsid w:val="004B1C3B"/>
    <w:rsid w:val="004C789F"/>
    <w:rsid w:val="004D29A0"/>
    <w:rsid w:val="004D7FFA"/>
    <w:rsid w:val="004E793E"/>
    <w:rsid w:val="004F0CFD"/>
    <w:rsid w:val="004F3F25"/>
    <w:rsid w:val="0050032B"/>
    <w:rsid w:val="00500C98"/>
    <w:rsid w:val="005012AC"/>
    <w:rsid w:val="005035BB"/>
    <w:rsid w:val="005065D7"/>
    <w:rsid w:val="00513135"/>
    <w:rsid w:val="00514A79"/>
    <w:rsid w:val="00526895"/>
    <w:rsid w:val="0053158A"/>
    <w:rsid w:val="00535327"/>
    <w:rsid w:val="005379F2"/>
    <w:rsid w:val="00552386"/>
    <w:rsid w:val="00556D02"/>
    <w:rsid w:val="00570F95"/>
    <w:rsid w:val="00571026"/>
    <w:rsid w:val="00576338"/>
    <w:rsid w:val="0058729F"/>
    <w:rsid w:val="005A758F"/>
    <w:rsid w:val="005A75C3"/>
    <w:rsid w:val="005B1739"/>
    <w:rsid w:val="005C249B"/>
    <w:rsid w:val="005C72E1"/>
    <w:rsid w:val="005E111E"/>
    <w:rsid w:val="005E358D"/>
    <w:rsid w:val="005F6EE6"/>
    <w:rsid w:val="00601BD5"/>
    <w:rsid w:val="006020A6"/>
    <w:rsid w:val="00612094"/>
    <w:rsid w:val="006122F4"/>
    <w:rsid w:val="00614DB7"/>
    <w:rsid w:val="00617090"/>
    <w:rsid w:val="00625F61"/>
    <w:rsid w:val="00634FE9"/>
    <w:rsid w:val="0064233C"/>
    <w:rsid w:val="00643FE9"/>
    <w:rsid w:val="00656448"/>
    <w:rsid w:val="0066110E"/>
    <w:rsid w:val="00671FBF"/>
    <w:rsid w:val="00691B93"/>
    <w:rsid w:val="006B5FCC"/>
    <w:rsid w:val="006C4D27"/>
    <w:rsid w:val="006D2A43"/>
    <w:rsid w:val="006D36B2"/>
    <w:rsid w:val="006D54C6"/>
    <w:rsid w:val="006E48D7"/>
    <w:rsid w:val="006F22E1"/>
    <w:rsid w:val="006F7527"/>
    <w:rsid w:val="00704966"/>
    <w:rsid w:val="00704BA9"/>
    <w:rsid w:val="00712DF1"/>
    <w:rsid w:val="00730DAC"/>
    <w:rsid w:val="0073263F"/>
    <w:rsid w:val="007435C8"/>
    <w:rsid w:val="007450F1"/>
    <w:rsid w:val="00750B22"/>
    <w:rsid w:val="00757294"/>
    <w:rsid w:val="00760933"/>
    <w:rsid w:val="00766CF0"/>
    <w:rsid w:val="00780B5A"/>
    <w:rsid w:val="0079209A"/>
    <w:rsid w:val="0079442E"/>
    <w:rsid w:val="007B5607"/>
    <w:rsid w:val="007E292B"/>
    <w:rsid w:val="007E337C"/>
    <w:rsid w:val="007E5497"/>
    <w:rsid w:val="00804467"/>
    <w:rsid w:val="00810578"/>
    <w:rsid w:val="008136C7"/>
    <w:rsid w:val="008202A9"/>
    <w:rsid w:val="008468A5"/>
    <w:rsid w:val="00863484"/>
    <w:rsid w:val="008644C1"/>
    <w:rsid w:val="00865C11"/>
    <w:rsid w:val="00873837"/>
    <w:rsid w:val="00874227"/>
    <w:rsid w:val="008839CB"/>
    <w:rsid w:val="008858BA"/>
    <w:rsid w:val="008906A2"/>
    <w:rsid w:val="008B1AF4"/>
    <w:rsid w:val="008B5BA6"/>
    <w:rsid w:val="008C4EA0"/>
    <w:rsid w:val="008C581C"/>
    <w:rsid w:val="008C75F0"/>
    <w:rsid w:val="008F6312"/>
    <w:rsid w:val="008F7062"/>
    <w:rsid w:val="00902537"/>
    <w:rsid w:val="00903A68"/>
    <w:rsid w:val="009111EA"/>
    <w:rsid w:val="00913B2C"/>
    <w:rsid w:val="00913EC3"/>
    <w:rsid w:val="00915C8A"/>
    <w:rsid w:val="00927E19"/>
    <w:rsid w:val="00932184"/>
    <w:rsid w:val="00951540"/>
    <w:rsid w:val="009538A2"/>
    <w:rsid w:val="009621E0"/>
    <w:rsid w:val="00976FB7"/>
    <w:rsid w:val="00977876"/>
    <w:rsid w:val="009844B2"/>
    <w:rsid w:val="00996E33"/>
    <w:rsid w:val="009972B6"/>
    <w:rsid w:val="009B231A"/>
    <w:rsid w:val="009C13E7"/>
    <w:rsid w:val="009C29B5"/>
    <w:rsid w:val="009C3649"/>
    <w:rsid w:val="009D3125"/>
    <w:rsid w:val="009E20A3"/>
    <w:rsid w:val="009E43C9"/>
    <w:rsid w:val="009E5FFB"/>
    <w:rsid w:val="009F1C06"/>
    <w:rsid w:val="00A03BD6"/>
    <w:rsid w:val="00A121B9"/>
    <w:rsid w:val="00A25196"/>
    <w:rsid w:val="00A25ED8"/>
    <w:rsid w:val="00A303D7"/>
    <w:rsid w:val="00A32136"/>
    <w:rsid w:val="00A43873"/>
    <w:rsid w:val="00A50B57"/>
    <w:rsid w:val="00A51431"/>
    <w:rsid w:val="00A6438F"/>
    <w:rsid w:val="00A66C35"/>
    <w:rsid w:val="00A67996"/>
    <w:rsid w:val="00A706B1"/>
    <w:rsid w:val="00A70E67"/>
    <w:rsid w:val="00A807CD"/>
    <w:rsid w:val="00A81A4F"/>
    <w:rsid w:val="00A83759"/>
    <w:rsid w:val="00A91042"/>
    <w:rsid w:val="00A91D46"/>
    <w:rsid w:val="00A97A76"/>
    <w:rsid w:val="00AA032F"/>
    <w:rsid w:val="00AA1421"/>
    <w:rsid w:val="00AB28B0"/>
    <w:rsid w:val="00AB30F6"/>
    <w:rsid w:val="00AB3A0C"/>
    <w:rsid w:val="00AB5858"/>
    <w:rsid w:val="00AD2653"/>
    <w:rsid w:val="00AE1909"/>
    <w:rsid w:val="00AE3EE1"/>
    <w:rsid w:val="00AE46C9"/>
    <w:rsid w:val="00AF2227"/>
    <w:rsid w:val="00AF472E"/>
    <w:rsid w:val="00B120B1"/>
    <w:rsid w:val="00B16DDC"/>
    <w:rsid w:val="00B16EB2"/>
    <w:rsid w:val="00B23122"/>
    <w:rsid w:val="00B237F8"/>
    <w:rsid w:val="00B306B8"/>
    <w:rsid w:val="00B37F61"/>
    <w:rsid w:val="00B45D8B"/>
    <w:rsid w:val="00B52F57"/>
    <w:rsid w:val="00B656BE"/>
    <w:rsid w:val="00B7658E"/>
    <w:rsid w:val="00B82EAA"/>
    <w:rsid w:val="00B8443F"/>
    <w:rsid w:val="00B907F7"/>
    <w:rsid w:val="00B9147F"/>
    <w:rsid w:val="00BA0A75"/>
    <w:rsid w:val="00BA54A4"/>
    <w:rsid w:val="00BA5874"/>
    <w:rsid w:val="00BA66F9"/>
    <w:rsid w:val="00BA6EAF"/>
    <w:rsid w:val="00BA724A"/>
    <w:rsid w:val="00BB06C0"/>
    <w:rsid w:val="00BC16F0"/>
    <w:rsid w:val="00BD0976"/>
    <w:rsid w:val="00BD0B5D"/>
    <w:rsid w:val="00BD1C18"/>
    <w:rsid w:val="00BD1D2B"/>
    <w:rsid w:val="00BD2C53"/>
    <w:rsid w:val="00BD4B31"/>
    <w:rsid w:val="00BE50A5"/>
    <w:rsid w:val="00C0312B"/>
    <w:rsid w:val="00C14A0C"/>
    <w:rsid w:val="00C208B8"/>
    <w:rsid w:val="00C230C7"/>
    <w:rsid w:val="00C3735C"/>
    <w:rsid w:val="00C377E1"/>
    <w:rsid w:val="00C41E4B"/>
    <w:rsid w:val="00C460C8"/>
    <w:rsid w:val="00C56F3A"/>
    <w:rsid w:val="00C6541B"/>
    <w:rsid w:val="00C71E04"/>
    <w:rsid w:val="00C7717A"/>
    <w:rsid w:val="00CA4C9C"/>
    <w:rsid w:val="00CB70BA"/>
    <w:rsid w:val="00CD0450"/>
    <w:rsid w:val="00CD1352"/>
    <w:rsid w:val="00CE4DFE"/>
    <w:rsid w:val="00D05353"/>
    <w:rsid w:val="00D07041"/>
    <w:rsid w:val="00D10BDE"/>
    <w:rsid w:val="00D1401A"/>
    <w:rsid w:val="00D16FF0"/>
    <w:rsid w:val="00D2107F"/>
    <w:rsid w:val="00D220FA"/>
    <w:rsid w:val="00D347A0"/>
    <w:rsid w:val="00D36B8C"/>
    <w:rsid w:val="00D46449"/>
    <w:rsid w:val="00D53BA7"/>
    <w:rsid w:val="00D57DC1"/>
    <w:rsid w:val="00D8717F"/>
    <w:rsid w:val="00D92504"/>
    <w:rsid w:val="00D9369A"/>
    <w:rsid w:val="00D9693A"/>
    <w:rsid w:val="00DA10E6"/>
    <w:rsid w:val="00DC06CB"/>
    <w:rsid w:val="00DD03FA"/>
    <w:rsid w:val="00DD4F0B"/>
    <w:rsid w:val="00DE1BBA"/>
    <w:rsid w:val="00DE4BAB"/>
    <w:rsid w:val="00DE558F"/>
    <w:rsid w:val="00DF78BC"/>
    <w:rsid w:val="00E02EE7"/>
    <w:rsid w:val="00E048BD"/>
    <w:rsid w:val="00E1721E"/>
    <w:rsid w:val="00E27ABB"/>
    <w:rsid w:val="00E4016B"/>
    <w:rsid w:val="00E44990"/>
    <w:rsid w:val="00E46B9B"/>
    <w:rsid w:val="00E47A5E"/>
    <w:rsid w:val="00E636FE"/>
    <w:rsid w:val="00E7016E"/>
    <w:rsid w:val="00E74C9A"/>
    <w:rsid w:val="00E75740"/>
    <w:rsid w:val="00E90093"/>
    <w:rsid w:val="00E91BC1"/>
    <w:rsid w:val="00E93F8D"/>
    <w:rsid w:val="00EA17B4"/>
    <w:rsid w:val="00EA2292"/>
    <w:rsid w:val="00EB6F0A"/>
    <w:rsid w:val="00EC4305"/>
    <w:rsid w:val="00EC54C0"/>
    <w:rsid w:val="00ED405E"/>
    <w:rsid w:val="00EE32EB"/>
    <w:rsid w:val="00F2216A"/>
    <w:rsid w:val="00F243C6"/>
    <w:rsid w:val="00F27948"/>
    <w:rsid w:val="00F27ECC"/>
    <w:rsid w:val="00F27FAC"/>
    <w:rsid w:val="00F30CD1"/>
    <w:rsid w:val="00F33EBC"/>
    <w:rsid w:val="00F346AA"/>
    <w:rsid w:val="00F351E2"/>
    <w:rsid w:val="00F4093C"/>
    <w:rsid w:val="00F4156E"/>
    <w:rsid w:val="00F50EA0"/>
    <w:rsid w:val="00F5587D"/>
    <w:rsid w:val="00F6459F"/>
    <w:rsid w:val="00F84512"/>
    <w:rsid w:val="00FA0B43"/>
    <w:rsid w:val="00FA1294"/>
    <w:rsid w:val="00FA32D1"/>
    <w:rsid w:val="00FA347E"/>
    <w:rsid w:val="00FB218F"/>
    <w:rsid w:val="00FB47C8"/>
    <w:rsid w:val="00FB47CB"/>
    <w:rsid w:val="00FC14C3"/>
    <w:rsid w:val="00FD03E7"/>
    <w:rsid w:val="00FD0897"/>
    <w:rsid w:val="00FD1D70"/>
    <w:rsid w:val="00FE5D63"/>
    <w:rsid w:val="00FF6DD9"/>
    <w:rsid w:val="00FF6E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D554"/>
  <w15:docId w15:val="{FC7B4BFB-B481-46C2-8527-DB91BCBC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50A5"/>
    <w:pPr>
      <w:spacing w:after="160" w:line="259" w:lineRule="auto"/>
    </w:pPr>
    <w:rPr>
      <w:sz w:val="22"/>
      <w:szCs w:val="22"/>
      <w:lang w:eastAsia="en-US"/>
    </w:rPr>
  </w:style>
  <w:style w:type="paragraph" w:styleId="Cmsor1">
    <w:name w:val="heading 1"/>
    <w:basedOn w:val="Listaszerbekezds"/>
    <w:next w:val="Norml"/>
    <w:link w:val="Cmsor1Char"/>
    <w:uiPriority w:val="9"/>
    <w:qFormat/>
    <w:rsid w:val="00750B22"/>
    <w:pPr>
      <w:numPr>
        <w:numId w:val="1"/>
      </w:numPr>
      <w:spacing w:before="240"/>
      <w:jc w:val="center"/>
      <w:outlineLvl w:val="0"/>
    </w:pPr>
    <w:rPr>
      <w:rFonts w:ascii="Georgia" w:hAnsi="Georgia"/>
      <w:b/>
      <w:sz w:val="28"/>
      <w:szCs w:val="28"/>
    </w:rPr>
  </w:style>
  <w:style w:type="paragraph" w:styleId="Cmsor2">
    <w:name w:val="heading 2"/>
    <w:basedOn w:val="Norml"/>
    <w:next w:val="Norml"/>
    <w:link w:val="Cmsor2Char"/>
    <w:uiPriority w:val="9"/>
    <w:unhideWhenUsed/>
    <w:qFormat/>
    <w:rsid w:val="00AB5858"/>
    <w:pPr>
      <w:keepNext/>
      <w:keepLines/>
      <w:spacing w:before="240" w:line="240" w:lineRule="auto"/>
      <w:outlineLvl w:val="1"/>
    </w:pPr>
    <w:rPr>
      <w:rFonts w:ascii="Georgia" w:eastAsia="Times New Roman" w:hAnsi="Georg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02537"/>
    <w:pPr>
      <w:tabs>
        <w:tab w:val="center" w:pos="4536"/>
        <w:tab w:val="right" w:pos="9072"/>
      </w:tabs>
      <w:spacing w:after="0" w:line="240" w:lineRule="auto"/>
    </w:pPr>
  </w:style>
  <w:style w:type="character" w:customStyle="1" w:styleId="lfejChar">
    <w:name w:val="Élőfej Char"/>
    <w:basedOn w:val="Bekezdsalapbettpusa"/>
    <w:link w:val="lfej"/>
    <w:uiPriority w:val="99"/>
    <w:rsid w:val="00902537"/>
  </w:style>
  <w:style w:type="paragraph" w:styleId="llb">
    <w:name w:val="footer"/>
    <w:basedOn w:val="Norml"/>
    <w:link w:val="llbChar"/>
    <w:uiPriority w:val="99"/>
    <w:unhideWhenUsed/>
    <w:rsid w:val="00902537"/>
    <w:pPr>
      <w:tabs>
        <w:tab w:val="center" w:pos="4536"/>
        <w:tab w:val="right" w:pos="9072"/>
      </w:tabs>
      <w:spacing w:after="0" w:line="240" w:lineRule="auto"/>
    </w:pPr>
  </w:style>
  <w:style w:type="character" w:customStyle="1" w:styleId="llbChar">
    <w:name w:val="Élőláb Char"/>
    <w:basedOn w:val="Bekezdsalapbettpusa"/>
    <w:link w:val="llb"/>
    <w:uiPriority w:val="99"/>
    <w:rsid w:val="00902537"/>
  </w:style>
  <w:style w:type="character" w:styleId="Hiperhivatkozs">
    <w:name w:val="Hyperlink"/>
    <w:uiPriority w:val="99"/>
    <w:unhideWhenUsed/>
    <w:rsid w:val="00902537"/>
    <w:rPr>
      <w:color w:val="0000FF"/>
      <w:u w:val="single"/>
    </w:rPr>
  </w:style>
  <w:style w:type="table" w:styleId="Rcsostblzat">
    <w:name w:val="Table Grid"/>
    <w:basedOn w:val="Normltblzat"/>
    <w:uiPriority w:val="39"/>
    <w:rsid w:val="0090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902537"/>
    <w:pPr>
      <w:ind w:left="720"/>
      <w:contextualSpacing/>
    </w:pPr>
  </w:style>
  <w:style w:type="character" w:customStyle="1" w:styleId="Cmsor1Char">
    <w:name w:val="Címsor 1 Char"/>
    <w:link w:val="Cmsor1"/>
    <w:uiPriority w:val="9"/>
    <w:rsid w:val="00750B22"/>
    <w:rPr>
      <w:rFonts w:ascii="Georgia" w:hAnsi="Georgia"/>
      <w:b/>
      <w:sz w:val="28"/>
      <w:szCs w:val="28"/>
      <w:lang w:eastAsia="en-US"/>
    </w:rPr>
  </w:style>
  <w:style w:type="character" w:customStyle="1" w:styleId="Cmsor2Char">
    <w:name w:val="Címsor 2 Char"/>
    <w:link w:val="Cmsor2"/>
    <w:uiPriority w:val="9"/>
    <w:rsid w:val="00AB5858"/>
    <w:rPr>
      <w:rFonts w:ascii="Georgia" w:eastAsia="Times New Roman" w:hAnsi="Georgia" w:cs="Times New Roman"/>
      <w:b/>
      <w:sz w:val="26"/>
      <w:szCs w:val="26"/>
    </w:rPr>
  </w:style>
  <w:style w:type="paragraph" w:styleId="Buborkszveg">
    <w:name w:val="Balloon Text"/>
    <w:basedOn w:val="Norml"/>
    <w:link w:val="BuborkszvegChar"/>
    <w:uiPriority w:val="99"/>
    <w:semiHidden/>
    <w:unhideWhenUsed/>
    <w:rsid w:val="00D0535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05353"/>
    <w:rPr>
      <w:rFonts w:ascii="Tahoma" w:hAnsi="Tahoma" w:cs="Tahoma"/>
      <w:sz w:val="16"/>
      <w:szCs w:val="16"/>
    </w:rPr>
  </w:style>
  <w:style w:type="character" w:styleId="Jegyzethivatkozs">
    <w:name w:val="annotation reference"/>
    <w:uiPriority w:val="99"/>
    <w:semiHidden/>
    <w:unhideWhenUsed/>
    <w:rsid w:val="00E93F8D"/>
    <w:rPr>
      <w:sz w:val="16"/>
      <w:szCs w:val="16"/>
    </w:rPr>
  </w:style>
  <w:style w:type="paragraph" w:styleId="Jegyzetszveg">
    <w:name w:val="annotation text"/>
    <w:basedOn w:val="Norml"/>
    <w:link w:val="JegyzetszvegChar"/>
    <w:uiPriority w:val="99"/>
    <w:semiHidden/>
    <w:unhideWhenUsed/>
    <w:rsid w:val="00E93F8D"/>
    <w:rPr>
      <w:sz w:val="20"/>
      <w:szCs w:val="20"/>
    </w:rPr>
  </w:style>
  <w:style w:type="character" w:customStyle="1" w:styleId="JegyzetszvegChar">
    <w:name w:val="Jegyzetszöveg Char"/>
    <w:link w:val="Jegyzetszveg"/>
    <w:uiPriority w:val="99"/>
    <w:semiHidden/>
    <w:rsid w:val="00E93F8D"/>
    <w:rPr>
      <w:lang w:eastAsia="en-US"/>
    </w:rPr>
  </w:style>
  <w:style w:type="paragraph" w:styleId="Megjegyzstrgya">
    <w:name w:val="annotation subject"/>
    <w:basedOn w:val="Jegyzetszveg"/>
    <w:next w:val="Jegyzetszveg"/>
    <w:link w:val="MegjegyzstrgyaChar"/>
    <w:uiPriority w:val="99"/>
    <w:semiHidden/>
    <w:unhideWhenUsed/>
    <w:rsid w:val="00E93F8D"/>
    <w:rPr>
      <w:b/>
      <w:bCs/>
    </w:rPr>
  </w:style>
  <w:style w:type="character" w:customStyle="1" w:styleId="MegjegyzstrgyaChar">
    <w:name w:val="Megjegyzés tárgya Char"/>
    <w:link w:val="Megjegyzstrgya"/>
    <w:uiPriority w:val="99"/>
    <w:semiHidden/>
    <w:rsid w:val="00E93F8D"/>
    <w:rPr>
      <w:b/>
      <w:bCs/>
      <w:lang w:eastAsia="en-US"/>
    </w:rPr>
  </w:style>
  <w:style w:type="paragraph" w:customStyle="1" w:styleId="felsorols">
    <w:name w:val="felsorolás"/>
    <w:basedOn w:val="Listaszerbekezds"/>
    <w:link w:val="felsorolsChar"/>
    <w:qFormat/>
    <w:rsid w:val="00FA0B43"/>
    <w:pPr>
      <w:numPr>
        <w:numId w:val="3"/>
      </w:numPr>
      <w:autoSpaceDE w:val="0"/>
      <w:autoSpaceDN w:val="0"/>
      <w:adjustRightInd w:val="0"/>
      <w:spacing w:after="0" w:line="240" w:lineRule="auto"/>
      <w:ind w:left="567" w:hanging="425"/>
      <w:jc w:val="both"/>
    </w:pPr>
    <w:rPr>
      <w:rFonts w:ascii="Times New Roman" w:eastAsia="Times New Roman" w:hAnsi="Times New Roman"/>
      <w:noProof/>
      <w:sz w:val="24"/>
      <w:szCs w:val="24"/>
      <w:lang w:eastAsia="hu-HU"/>
    </w:rPr>
  </w:style>
  <w:style w:type="character" w:customStyle="1" w:styleId="ListaszerbekezdsChar">
    <w:name w:val="Listaszerű bekezdés Char"/>
    <w:link w:val="Listaszerbekezds"/>
    <w:uiPriority w:val="34"/>
    <w:rsid w:val="00FA0B43"/>
    <w:rPr>
      <w:sz w:val="22"/>
      <w:szCs w:val="22"/>
      <w:lang w:eastAsia="en-US"/>
    </w:rPr>
  </w:style>
  <w:style w:type="character" w:customStyle="1" w:styleId="felsorolsChar">
    <w:name w:val="felsorolás Char"/>
    <w:link w:val="felsorols"/>
    <w:rsid w:val="00FA0B43"/>
    <w:rPr>
      <w:rFonts w:ascii="Times New Roman" w:eastAsia="Times New Roman" w:hAnsi="Times New Roman"/>
      <w:noProof/>
      <w:sz w:val="24"/>
      <w:szCs w:val="24"/>
    </w:rPr>
  </w:style>
  <w:style w:type="paragraph" w:customStyle="1" w:styleId="Default">
    <w:name w:val="Default"/>
    <w:rsid w:val="00FA0B43"/>
    <w:pPr>
      <w:autoSpaceDE w:val="0"/>
      <w:autoSpaceDN w:val="0"/>
      <w:adjustRightInd w:val="0"/>
    </w:pPr>
    <w:rPr>
      <w:rFonts w:ascii="Tahoma" w:eastAsia="Times New Roman" w:hAnsi="Tahoma" w:cs="Tahoma"/>
      <w:color w:val="000000"/>
      <w:sz w:val="24"/>
      <w:szCs w:val="24"/>
    </w:rPr>
  </w:style>
  <w:style w:type="paragraph" w:styleId="Vltozat">
    <w:name w:val="Revision"/>
    <w:hidden/>
    <w:uiPriority w:val="99"/>
    <w:semiHidden/>
    <w:rsid w:val="00FB218F"/>
    <w:rPr>
      <w:sz w:val="22"/>
      <w:szCs w:val="22"/>
      <w:lang w:eastAsia="en-US"/>
    </w:rPr>
  </w:style>
  <w:style w:type="paragraph" w:styleId="Lbjegyzetszveg">
    <w:name w:val="footnote text"/>
    <w:basedOn w:val="Norml"/>
    <w:link w:val="LbjegyzetszvegChar"/>
    <w:uiPriority w:val="99"/>
    <w:semiHidden/>
    <w:unhideWhenUsed/>
    <w:rsid w:val="00351A43"/>
    <w:pPr>
      <w:spacing w:after="0" w:line="240" w:lineRule="auto"/>
    </w:pPr>
    <w:rPr>
      <w:rFonts w:cs="Calibri"/>
      <w:sz w:val="20"/>
      <w:szCs w:val="20"/>
    </w:rPr>
  </w:style>
  <w:style w:type="character" w:customStyle="1" w:styleId="LbjegyzetszvegChar">
    <w:name w:val="Lábjegyzetszöveg Char"/>
    <w:basedOn w:val="Bekezdsalapbettpusa"/>
    <w:link w:val="Lbjegyzetszveg"/>
    <w:uiPriority w:val="99"/>
    <w:semiHidden/>
    <w:rsid w:val="00351A43"/>
    <w:rPr>
      <w:rFonts w:cs="Calibri"/>
      <w:lang w:eastAsia="en-US"/>
    </w:rPr>
  </w:style>
  <w:style w:type="character" w:styleId="Lbjegyzet-hivatkozs">
    <w:name w:val="footnote reference"/>
    <w:basedOn w:val="Bekezdsalapbettpusa"/>
    <w:uiPriority w:val="99"/>
    <w:semiHidden/>
    <w:unhideWhenUsed/>
    <w:rsid w:val="00351A43"/>
    <w:rPr>
      <w:vertAlign w:val="superscript"/>
    </w:rPr>
  </w:style>
  <w:style w:type="paragraph" w:customStyle="1" w:styleId="TableParagraph">
    <w:name w:val="Table Paragraph"/>
    <w:basedOn w:val="Norml"/>
    <w:uiPriority w:val="1"/>
    <w:qFormat/>
    <w:rsid w:val="00351A43"/>
    <w:pPr>
      <w:widowControl w:val="0"/>
      <w:autoSpaceDE w:val="0"/>
      <w:autoSpaceDN w:val="0"/>
      <w:spacing w:after="0" w:line="240" w:lineRule="auto"/>
      <w:ind w:left="10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0951">
      <w:bodyDiv w:val="1"/>
      <w:marLeft w:val="0"/>
      <w:marRight w:val="0"/>
      <w:marTop w:val="0"/>
      <w:marBottom w:val="0"/>
      <w:divBdr>
        <w:top w:val="none" w:sz="0" w:space="0" w:color="auto"/>
        <w:left w:val="none" w:sz="0" w:space="0" w:color="auto"/>
        <w:bottom w:val="none" w:sz="0" w:space="0" w:color="auto"/>
        <w:right w:val="none" w:sz="0" w:space="0" w:color="auto"/>
      </w:divBdr>
    </w:div>
    <w:div w:id="735513515">
      <w:bodyDiv w:val="1"/>
      <w:marLeft w:val="0"/>
      <w:marRight w:val="0"/>
      <w:marTop w:val="0"/>
      <w:marBottom w:val="0"/>
      <w:divBdr>
        <w:top w:val="none" w:sz="0" w:space="0" w:color="auto"/>
        <w:left w:val="none" w:sz="0" w:space="0" w:color="auto"/>
        <w:bottom w:val="none" w:sz="0" w:space="0" w:color="auto"/>
        <w:right w:val="none" w:sz="0" w:space="0" w:color="auto"/>
      </w:divBdr>
    </w:div>
    <w:div w:id="892501224">
      <w:bodyDiv w:val="1"/>
      <w:marLeft w:val="0"/>
      <w:marRight w:val="0"/>
      <w:marTop w:val="0"/>
      <w:marBottom w:val="0"/>
      <w:divBdr>
        <w:top w:val="none" w:sz="0" w:space="0" w:color="auto"/>
        <w:left w:val="none" w:sz="0" w:space="0" w:color="auto"/>
        <w:bottom w:val="none" w:sz="0" w:space="0" w:color="auto"/>
        <w:right w:val="none" w:sz="0" w:space="0" w:color="auto"/>
      </w:divBdr>
    </w:div>
    <w:div w:id="1173297907">
      <w:bodyDiv w:val="1"/>
      <w:marLeft w:val="0"/>
      <w:marRight w:val="0"/>
      <w:marTop w:val="0"/>
      <w:marBottom w:val="0"/>
      <w:divBdr>
        <w:top w:val="none" w:sz="0" w:space="0" w:color="auto"/>
        <w:left w:val="none" w:sz="0" w:space="0" w:color="auto"/>
        <w:bottom w:val="none" w:sz="0" w:space="0" w:color="auto"/>
        <w:right w:val="none" w:sz="0" w:space="0" w:color="auto"/>
      </w:divBdr>
    </w:div>
    <w:div w:id="1493446465">
      <w:bodyDiv w:val="1"/>
      <w:marLeft w:val="0"/>
      <w:marRight w:val="0"/>
      <w:marTop w:val="0"/>
      <w:marBottom w:val="0"/>
      <w:divBdr>
        <w:top w:val="none" w:sz="0" w:space="0" w:color="auto"/>
        <w:left w:val="none" w:sz="0" w:space="0" w:color="auto"/>
        <w:bottom w:val="none" w:sz="0" w:space="0" w:color="auto"/>
        <w:right w:val="none" w:sz="0" w:space="0" w:color="auto"/>
      </w:divBdr>
    </w:div>
    <w:div w:id="1635526841">
      <w:bodyDiv w:val="1"/>
      <w:marLeft w:val="0"/>
      <w:marRight w:val="0"/>
      <w:marTop w:val="0"/>
      <w:marBottom w:val="0"/>
      <w:divBdr>
        <w:top w:val="none" w:sz="0" w:space="0" w:color="auto"/>
        <w:left w:val="none" w:sz="0" w:space="0" w:color="auto"/>
        <w:bottom w:val="none" w:sz="0" w:space="0" w:color="auto"/>
        <w:right w:val="none" w:sz="0" w:space="0" w:color="auto"/>
      </w:divBdr>
    </w:div>
    <w:div w:id="17504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itkarsag@miskolci-szc.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0397-19B7-436F-9D37-72E63016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2722</Words>
  <Characters>18787</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Felnőttképzési Akadémia Kft.</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Dudás Péter</dc:creator>
  <cp:lastModifiedBy>Misi</cp:lastModifiedBy>
  <cp:revision>9</cp:revision>
  <cp:lastPrinted>2019-02-04T06:16:00Z</cp:lastPrinted>
  <dcterms:created xsi:type="dcterms:W3CDTF">2022-10-06T14:21:00Z</dcterms:created>
  <dcterms:modified xsi:type="dcterms:W3CDTF">2022-10-27T08:01:00Z</dcterms:modified>
</cp:coreProperties>
</file>